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17E15" w14:textId="46575CEA" w:rsidR="00902A22" w:rsidRPr="003B0B67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40"/>
          <w:szCs w:val="40"/>
        </w:rPr>
      </w:pPr>
      <w:r w:rsidRPr="003B0B67">
        <w:rPr>
          <w:rFonts w:cs="Calibri"/>
          <w:b/>
          <w:bCs/>
          <w:sz w:val="40"/>
          <w:szCs w:val="40"/>
          <w:lang w:val="en-GB"/>
        </w:rPr>
        <w:t xml:space="preserve">Title: Minutes of TTCN Sidebar, </w:t>
      </w:r>
      <w:r w:rsidR="00C21E16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4D466F" w:rsidRPr="003B0B67">
        <w:rPr>
          <w:rFonts w:cs="Calibri"/>
          <w:b/>
          <w:bCs/>
          <w:sz w:val="40"/>
          <w:szCs w:val="40"/>
          <w:lang w:val="en-GB"/>
        </w:rPr>
        <w:t>1</w:t>
      </w:r>
      <w:r w:rsidRPr="003B0B67">
        <w:rPr>
          <w:rFonts w:ascii="Times New Roman" w:hAnsi="Times New Roman"/>
          <w:b/>
          <w:bCs/>
          <w:sz w:val="40"/>
          <w:szCs w:val="40"/>
          <w:lang w:val="en-GB"/>
        </w:rPr>
        <w:t>-</w:t>
      </w:r>
      <w:r w:rsidR="004D466F" w:rsidRPr="003B0B67">
        <w:rPr>
          <w:rFonts w:cs="Calibri"/>
          <w:b/>
          <w:bCs/>
          <w:sz w:val="40"/>
          <w:szCs w:val="40"/>
          <w:lang w:val="en-GB"/>
        </w:rPr>
        <w:t>Aug</w:t>
      </w:r>
      <w:r w:rsidR="00FC1EC1" w:rsidRPr="003B0B67">
        <w:rPr>
          <w:rFonts w:cs="Calibri"/>
          <w:b/>
          <w:bCs/>
          <w:sz w:val="40"/>
          <w:szCs w:val="40"/>
          <w:lang w:val="en-GB"/>
        </w:rPr>
        <w:t>-</w:t>
      </w:r>
      <w:r w:rsidR="00702D82">
        <w:rPr>
          <w:rFonts w:cs="Calibri"/>
          <w:b/>
          <w:bCs/>
          <w:sz w:val="40"/>
          <w:szCs w:val="40"/>
          <w:lang w:val="en-GB"/>
        </w:rPr>
        <w:t>20</w:t>
      </w:r>
      <w:r w:rsidR="002729C4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C21E16" w:rsidRPr="003B0B67">
        <w:rPr>
          <w:rFonts w:cs="Calibri"/>
          <w:b/>
          <w:bCs/>
          <w:sz w:val="40"/>
          <w:szCs w:val="40"/>
          <w:lang w:val="en-GB"/>
        </w:rPr>
        <w:t>4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       </w:t>
      </w:r>
      <w:r w:rsidR="00702D82">
        <w:rPr>
          <w:rFonts w:cs="Calibri"/>
          <w:b/>
          <w:bCs/>
          <w:sz w:val="40"/>
          <w:szCs w:val="40"/>
          <w:lang w:val="en-GB"/>
        </w:rPr>
        <w:t xml:space="preserve">3GPP </w:t>
      </w:r>
      <w:r w:rsidR="00FC1EC1" w:rsidRPr="003B0B67">
        <w:rPr>
          <w:rFonts w:cs="Calibri"/>
          <w:b/>
          <w:bCs/>
          <w:sz w:val="40"/>
          <w:szCs w:val="40"/>
        </w:rPr>
        <w:t>RAN5#</w:t>
      </w:r>
      <w:r w:rsidR="00CB4B1E" w:rsidRPr="003B0B67">
        <w:rPr>
          <w:rFonts w:cs="Calibri"/>
          <w:b/>
          <w:bCs/>
          <w:sz w:val="40"/>
          <w:szCs w:val="40"/>
        </w:rPr>
        <w:t>10</w:t>
      </w:r>
      <w:r w:rsidR="004D466F" w:rsidRPr="003B0B67">
        <w:rPr>
          <w:rFonts w:cs="Calibri"/>
          <w:b/>
          <w:bCs/>
          <w:sz w:val="40"/>
          <w:szCs w:val="40"/>
        </w:rPr>
        <w:t>4</w:t>
      </w:r>
      <w:r w:rsidR="00FC1EC1" w:rsidRPr="003B0B67">
        <w:rPr>
          <w:rFonts w:cs="Calibri"/>
          <w:b/>
          <w:bCs/>
          <w:sz w:val="40"/>
          <w:szCs w:val="40"/>
        </w:rPr>
        <w:t xml:space="preserve"> </w:t>
      </w:r>
      <w:r w:rsidR="00702D82">
        <w:rPr>
          <w:rFonts w:cs="Calibri"/>
          <w:b/>
          <w:bCs/>
          <w:sz w:val="40"/>
          <w:szCs w:val="40"/>
        </w:rPr>
        <w:t>(</w:t>
      </w:r>
      <w:r w:rsidR="004D466F" w:rsidRPr="003B0B67">
        <w:rPr>
          <w:rFonts w:cs="Calibri"/>
          <w:b/>
          <w:bCs/>
          <w:sz w:val="40"/>
          <w:szCs w:val="40"/>
        </w:rPr>
        <w:t>Maastricht, Netherlands</w:t>
      </w:r>
      <w:r w:rsidR="00702D82">
        <w:rPr>
          <w:rFonts w:cs="Calibri"/>
          <w:b/>
          <w:bCs/>
          <w:sz w:val="40"/>
          <w:szCs w:val="40"/>
        </w:rPr>
        <w:t>)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</w:t>
      </w:r>
    </w:p>
    <w:p w14:paraId="335EB7FB" w14:textId="77777777" w:rsidR="00902A22" w:rsidRPr="003B0B67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</w:rPr>
        <w:t>Attendees:</w:t>
      </w:r>
    </w:p>
    <w:p w14:paraId="3EC572BC" w14:textId="5B1B2A6E" w:rsidR="00BC3DED" w:rsidRDefault="00BC3D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Physical:</w:t>
      </w:r>
    </w:p>
    <w:p w14:paraId="53C4F58B" w14:textId="6F5C30B5" w:rsidR="00902A22" w:rsidRPr="003B0B67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Olivier Genoud, MCC TF160 </w:t>
      </w:r>
    </w:p>
    <w:p w14:paraId="52294894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718C7271" w14:textId="77777777" w:rsidR="00902A22" w:rsidRPr="003B0B67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Narendra Kalahasti, Anritsu</w:t>
      </w:r>
    </w:p>
    <w:p w14:paraId="340F5F40" w14:textId="169C86A2" w:rsidR="002729C4" w:rsidRPr="003B0B67" w:rsidRDefault="002729C4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Mohit Kanchan, Keysight</w:t>
      </w:r>
    </w:p>
    <w:p w14:paraId="0E8A3EF4" w14:textId="77777777" w:rsidR="00BC3DED" w:rsidRDefault="00BC3DED" w:rsidP="00BC3DED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Ya Zhao, Hi</w:t>
      </w:r>
      <w:r>
        <w:rPr>
          <w:rFonts w:ascii="Arial" w:hAnsi="Arial" w:cs="Arial"/>
          <w:sz w:val="22"/>
          <w:szCs w:val="22"/>
        </w:rPr>
        <w:t>s</w:t>
      </w:r>
      <w:r w:rsidRPr="00E13DDB">
        <w:rPr>
          <w:rFonts w:ascii="Arial" w:hAnsi="Arial" w:cs="Arial"/>
          <w:sz w:val="22"/>
          <w:szCs w:val="22"/>
        </w:rPr>
        <w:t>ilicon</w:t>
      </w:r>
    </w:p>
    <w:p w14:paraId="689DE0AB" w14:textId="3BE2301A" w:rsidR="00BC3DED" w:rsidRPr="003B0B67" w:rsidRDefault="00BC3DED" w:rsidP="00BC3DED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Zhaobing Yang, Huawei, </w:t>
      </w:r>
      <w:r>
        <w:rPr>
          <w:rFonts w:ascii="Arial" w:hAnsi="Arial" w:cs="Arial"/>
          <w:sz w:val="22"/>
          <w:szCs w:val="22"/>
        </w:rPr>
        <w:t xml:space="preserve">MCC </w:t>
      </w:r>
      <w:r w:rsidRPr="003B0B67">
        <w:rPr>
          <w:rFonts w:ascii="Arial" w:hAnsi="Arial" w:cs="Arial"/>
          <w:sz w:val="22"/>
          <w:szCs w:val="22"/>
        </w:rPr>
        <w:t>TF160</w:t>
      </w:r>
    </w:p>
    <w:p w14:paraId="0BC0EBA6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Daiwei Zhou, Media</w:t>
      </w:r>
      <w:r>
        <w:rPr>
          <w:rFonts w:ascii="Arial" w:hAnsi="Arial" w:cs="Arial"/>
          <w:sz w:val="22"/>
          <w:szCs w:val="22"/>
        </w:rPr>
        <w:t>T</w:t>
      </w:r>
      <w:r w:rsidRPr="00D44854">
        <w:rPr>
          <w:rFonts w:ascii="Arial" w:hAnsi="Arial" w:cs="Arial"/>
          <w:sz w:val="22"/>
          <w:szCs w:val="22"/>
        </w:rPr>
        <w:t>ek</w:t>
      </w:r>
    </w:p>
    <w:p w14:paraId="031CE586" w14:textId="77777777" w:rsidR="00BC3DED" w:rsidRDefault="00BC3DED" w:rsidP="00BC3DED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Eniko Sokondar, MediaTek</w:t>
      </w:r>
    </w:p>
    <w:p w14:paraId="4CC5DA03" w14:textId="3B829A5B" w:rsidR="003B1202" w:rsidRPr="00BC3DED" w:rsidRDefault="00964787" w:rsidP="00E2422D">
      <w:pPr>
        <w:rPr>
          <w:rFonts w:ascii="Arial" w:hAnsi="Arial" w:cs="Arial"/>
          <w:sz w:val="22"/>
          <w:szCs w:val="22"/>
          <w:lang w:val="en-GB"/>
        </w:rPr>
      </w:pPr>
      <w:r w:rsidRPr="00BC3DED">
        <w:rPr>
          <w:rFonts w:ascii="Arial" w:hAnsi="Arial" w:cs="Arial"/>
          <w:sz w:val="22"/>
          <w:szCs w:val="22"/>
          <w:lang w:val="en-GB"/>
        </w:rPr>
        <w:t>X</w:t>
      </w:r>
      <w:r w:rsidR="00C45872" w:rsidRPr="00BC3DED">
        <w:rPr>
          <w:rFonts w:ascii="Arial" w:hAnsi="Arial" w:cs="Arial"/>
          <w:sz w:val="22"/>
          <w:szCs w:val="22"/>
          <w:lang w:val="en-GB"/>
        </w:rPr>
        <w:t>ia</w:t>
      </w:r>
      <w:r w:rsidR="00BC3DED" w:rsidRPr="00BC3DED">
        <w:rPr>
          <w:rFonts w:ascii="Arial" w:hAnsi="Arial" w:cs="Arial"/>
          <w:sz w:val="22"/>
          <w:szCs w:val="22"/>
          <w:lang w:val="en-GB"/>
        </w:rPr>
        <w:t>o</w:t>
      </w:r>
      <w:r w:rsidR="00C45872" w:rsidRPr="00BC3DED">
        <w:rPr>
          <w:rFonts w:ascii="Arial" w:hAnsi="Arial" w:cs="Arial"/>
          <w:sz w:val="22"/>
          <w:szCs w:val="22"/>
          <w:lang w:val="en-GB"/>
        </w:rPr>
        <w:t>z</w:t>
      </w:r>
      <w:r w:rsidR="00BC3DED" w:rsidRPr="00BC3DED">
        <w:rPr>
          <w:rFonts w:ascii="Arial" w:hAnsi="Arial" w:cs="Arial"/>
          <w:sz w:val="22"/>
          <w:szCs w:val="22"/>
          <w:lang w:val="en-GB"/>
        </w:rPr>
        <w:t>h</w:t>
      </w:r>
      <w:r w:rsidR="00C45872" w:rsidRPr="00BC3DED">
        <w:rPr>
          <w:rFonts w:ascii="Arial" w:hAnsi="Arial" w:cs="Arial"/>
          <w:sz w:val="22"/>
          <w:szCs w:val="22"/>
          <w:lang w:val="en-GB"/>
        </w:rPr>
        <w:t>ong Chen, CATT</w:t>
      </w:r>
      <w:r w:rsidR="00BC3DED" w:rsidRPr="00BC3DED">
        <w:rPr>
          <w:rFonts w:ascii="Arial" w:hAnsi="Arial" w:cs="Arial"/>
          <w:sz w:val="22"/>
          <w:szCs w:val="22"/>
          <w:lang w:val="en-GB"/>
        </w:rPr>
        <w:t>, MCC TF1</w:t>
      </w:r>
      <w:r w:rsidR="00BC3DED">
        <w:rPr>
          <w:rFonts w:ascii="Arial" w:hAnsi="Arial" w:cs="Arial"/>
          <w:sz w:val="22"/>
          <w:szCs w:val="22"/>
          <w:lang w:val="en-GB"/>
        </w:rPr>
        <w:t>60</w:t>
      </w:r>
    </w:p>
    <w:p w14:paraId="4EAAF00A" w14:textId="54D8298F" w:rsidR="00BC3DED" w:rsidRPr="00233D35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 xml:space="preserve">Xiaoyang Tian, CATT, </w:t>
      </w:r>
      <w:r>
        <w:rPr>
          <w:rFonts w:ascii="Arial" w:hAnsi="Arial" w:cs="Arial"/>
          <w:sz w:val="22"/>
          <w:szCs w:val="22"/>
          <w:lang w:val="en-GB"/>
        </w:rPr>
        <w:t xml:space="preserve">MCC </w:t>
      </w:r>
      <w:r w:rsidRPr="00233D35">
        <w:rPr>
          <w:rFonts w:ascii="Arial" w:hAnsi="Arial" w:cs="Arial"/>
          <w:sz w:val="22"/>
          <w:szCs w:val="22"/>
          <w:lang w:val="en-GB"/>
        </w:rPr>
        <w:t>TF160</w:t>
      </w:r>
    </w:p>
    <w:p w14:paraId="6C4E37A9" w14:textId="77777777" w:rsidR="00BC3DED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Ingbert Sigovich, ETSI</w:t>
      </w:r>
    </w:p>
    <w:p w14:paraId="237EDEDC" w14:textId="77777777" w:rsidR="00BD4A07" w:rsidRPr="003B0B67" w:rsidRDefault="00BD4A07" w:rsidP="004F216F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Online:</w:t>
      </w:r>
    </w:p>
    <w:p w14:paraId="575B5E8C" w14:textId="77777777" w:rsidR="0054501D" w:rsidRPr="00D44854" w:rsidRDefault="0054501D" w:rsidP="0054501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Hellen Saunders, </w:t>
      </w:r>
      <w:r>
        <w:rPr>
          <w:rFonts w:ascii="Arial" w:hAnsi="Arial" w:cs="Arial"/>
          <w:sz w:val="22"/>
          <w:szCs w:val="22"/>
        </w:rPr>
        <w:t xml:space="preserve">Keysight, MCC </w:t>
      </w:r>
      <w:r w:rsidRPr="00D44854">
        <w:rPr>
          <w:rFonts w:ascii="Arial" w:hAnsi="Arial" w:cs="Arial"/>
          <w:sz w:val="22"/>
          <w:szCs w:val="22"/>
        </w:rPr>
        <w:t>TF160</w:t>
      </w:r>
    </w:p>
    <w:p w14:paraId="29B51E5F" w14:textId="77777777" w:rsidR="0054501D" w:rsidRPr="0054501D" w:rsidRDefault="0054501D" w:rsidP="0054501D">
      <w:pPr>
        <w:rPr>
          <w:rFonts w:ascii="Arial" w:hAnsi="Arial" w:cs="Arial"/>
          <w:sz w:val="22"/>
          <w:szCs w:val="22"/>
        </w:rPr>
      </w:pPr>
      <w:r w:rsidRPr="0054501D">
        <w:rPr>
          <w:rFonts w:ascii="Arial" w:hAnsi="Arial" w:cs="Arial"/>
          <w:sz w:val="22"/>
          <w:szCs w:val="22"/>
        </w:rPr>
        <w:t>Virginie Bardaux, Anritsu, MCC TF160</w:t>
      </w:r>
    </w:p>
    <w:p w14:paraId="0F6B745D" w14:textId="6F72520C" w:rsidR="00BC3DED" w:rsidRDefault="00BC3DED" w:rsidP="00BC3DED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</w:t>
      </w:r>
      <w:r w:rsidR="0054501D"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5E378B17" w14:textId="77777777" w:rsidR="0054501D" w:rsidRPr="003B0B67" w:rsidRDefault="0054501D" w:rsidP="0054501D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Juan Garcia Martin,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73B1BA8B" w14:textId="533FA40F" w:rsidR="00BD4A07" w:rsidRPr="003B0B67" w:rsidRDefault="00BD4A07" w:rsidP="00BD4A0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Pramod Kulkarni, </w:t>
      </w:r>
      <w:proofErr w:type="spellStart"/>
      <w:r w:rsidR="00BC3DED"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="00BC3DED" w:rsidRPr="00E13DDB">
        <w:rPr>
          <w:rFonts w:ascii="Arial" w:hAnsi="Arial" w:cs="Arial"/>
          <w:sz w:val="22"/>
          <w:szCs w:val="22"/>
        </w:rPr>
        <w:t xml:space="preserve"> (R&amp;S)</w:t>
      </w:r>
    </w:p>
    <w:p w14:paraId="4DBA00AB" w14:textId="77777777" w:rsidR="00A37566" w:rsidRPr="003B0B67" w:rsidRDefault="00A37566" w:rsidP="00A37566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Nirmal </w:t>
      </w:r>
      <w:r>
        <w:rPr>
          <w:rFonts w:ascii="Arial" w:hAnsi="Arial" w:cs="Arial"/>
          <w:sz w:val="22"/>
          <w:szCs w:val="22"/>
        </w:rPr>
        <w:t xml:space="preserve">Solomon,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</w:t>
      </w:r>
    </w:p>
    <w:p w14:paraId="7D784641" w14:textId="4426B749" w:rsidR="00BC3DED" w:rsidRPr="00233D35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 xml:space="preserve">Carlos Arroyo-Narvaez, Adare, </w:t>
      </w:r>
      <w:r w:rsidR="0054501D">
        <w:rPr>
          <w:rFonts w:ascii="Arial" w:hAnsi="Arial" w:cs="Arial"/>
          <w:sz w:val="22"/>
          <w:szCs w:val="22"/>
          <w:lang w:val="en-GB"/>
        </w:rPr>
        <w:t xml:space="preserve">MCC </w:t>
      </w:r>
      <w:r w:rsidRPr="00233D35">
        <w:rPr>
          <w:rFonts w:ascii="Arial" w:hAnsi="Arial" w:cs="Arial"/>
          <w:sz w:val="22"/>
          <w:szCs w:val="22"/>
          <w:lang w:val="en-GB"/>
        </w:rPr>
        <w:t>TF160</w:t>
      </w:r>
    </w:p>
    <w:p w14:paraId="0F96ECB4" w14:textId="77777777" w:rsidR="0054501D" w:rsidRPr="0054501D" w:rsidRDefault="0054501D" w:rsidP="0054501D">
      <w:pPr>
        <w:rPr>
          <w:rFonts w:ascii="Arial" w:hAnsi="Arial" w:cs="Arial"/>
          <w:sz w:val="22"/>
          <w:szCs w:val="22"/>
          <w:lang w:val="en-GB"/>
        </w:rPr>
      </w:pPr>
      <w:r w:rsidRPr="0054501D">
        <w:rPr>
          <w:rFonts w:ascii="Arial" w:hAnsi="Arial" w:cs="Arial"/>
          <w:sz w:val="22"/>
          <w:szCs w:val="22"/>
          <w:lang w:val="en-GB"/>
        </w:rPr>
        <w:t>Francisca Rodriguez, Adare, MCC TF160</w:t>
      </w:r>
    </w:p>
    <w:p w14:paraId="3AD38F7F" w14:textId="77777777" w:rsidR="0054501D" w:rsidRPr="003B0B67" w:rsidRDefault="0054501D" w:rsidP="0054501D">
      <w:pPr>
        <w:rPr>
          <w:rFonts w:ascii="Arial" w:hAnsi="Arial" w:cs="Arial"/>
          <w:sz w:val="22"/>
          <w:szCs w:val="22"/>
          <w:lang w:val="fr-FR"/>
        </w:rPr>
      </w:pPr>
      <w:r w:rsidRPr="003B0B67">
        <w:rPr>
          <w:rFonts w:ascii="Arial" w:hAnsi="Arial" w:cs="Arial"/>
          <w:sz w:val="22"/>
          <w:szCs w:val="22"/>
          <w:lang w:val="fr-FR"/>
        </w:rPr>
        <w:t>Lidia Salmeron, MCC TF160</w:t>
      </w:r>
    </w:p>
    <w:p w14:paraId="3F8EA917" w14:textId="77777777" w:rsidR="001704AD" w:rsidRPr="003B0B67" w:rsidRDefault="001704AD" w:rsidP="00BD4A07">
      <w:pPr>
        <w:rPr>
          <w:rFonts w:ascii="Arial" w:hAnsi="Arial" w:cs="Arial"/>
          <w:sz w:val="22"/>
          <w:szCs w:val="22"/>
        </w:rPr>
      </w:pPr>
    </w:p>
    <w:p w14:paraId="5EF9A02F" w14:textId="77777777" w:rsidR="00BD4A07" w:rsidRPr="003B0B67" w:rsidRDefault="00BD4A07" w:rsidP="004F216F">
      <w:pPr>
        <w:rPr>
          <w:rFonts w:ascii="Arial" w:hAnsi="Arial" w:cs="Arial"/>
          <w:sz w:val="22"/>
          <w:szCs w:val="22"/>
        </w:rPr>
      </w:pPr>
    </w:p>
    <w:p w14:paraId="29831A32" w14:textId="77777777" w:rsidR="004F216F" w:rsidRPr="003B0B67" w:rsidRDefault="004F216F" w:rsidP="004F216F">
      <w:pPr>
        <w:rPr>
          <w:rFonts w:ascii="Arial" w:hAnsi="Arial" w:cs="Arial"/>
          <w:sz w:val="22"/>
          <w:szCs w:val="22"/>
        </w:rPr>
      </w:pPr>
    </w:p>
    <w:p w14:paraId="2590B1F4" w14:textId="77777777" w:rsidR="004D466F" w:rsidRPr="003B0B67" w:rsidRDefault="004D466F" w:rsidP="004D466F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  <w:lang w:val="en-GB"/>
        </w:rPr>
        <w:t xml:space="preserve">Rel-18 baseline </w:t>
      </w:r>
      <w:r w:rsidR="00FE4E4A" w:rsidRPr="003B0B67">
        <w:rPr>
          <w:rFonts w:ascii="Arial" w:hAnsi="Arial" w:cs="Arial"/>
          <w:b/>
          <w:bCs/>
          <w:sz w:val="22"/>
          <w:szCs w:val="22"/>
          <w:lang w:val="en-GB"/>
        </w:rPr>
        <w:t>upgrade.</w:t>
      </w:r>
    </w:p>
    <w:p w14:paraId="3B07A38D" w14:textId="77777777" w:rsidR="004D466F" w:rsidRPr="003B0B67" w:rsidRDefault="004D466F" w:rsidP="004D466F">
      <w:pPr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  <w:lang w:val="en-GB"/>
        </w:rPr>
        <w:t xml:space="preserve">Issues in 5GC NAS type definitions (R&amp;S). </w:t>
      </w:r>
    </w:p>
    <w:p w14:paraId="2F1A1DC2" w14:textId="77777777" w:rsidR="004D466F" w:rsidRPr="003B0B67" w:rsidRDefault="004D466F" w:rsidP="004D466F">
      <w:pPr>
        <w:numPr>
          <w:ilvl w:val="2"/>
          <w:numId w:val="15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  <w:lang w:val="en-GB"/>
        </w:rPr>
        <w:t xml:space="preserve">Issues identified and reported by R&amp;S. </w:t>
      </w:r>
    </w:p>
    <w:p w14:paraId="3E33CEF7" w14:textId="1D34C39B" w:rsidR="00B85FF6" w:rsidRPr="003B0B67" w:rsidRDefault="00B85FF6" w:rsidP="00B85FF6">
      <w:pPr>
        <w:rPr>
          <w:rFonts w:ascii="Arial" w:hAnsi="Arial" w:cs="Arial"/>
          <w:sz w:val="22"/>
          <w:szCs w:val="22"/>
          <w:lang w:val="pt-BR"/>
        </w:rPr>
      </w:pPr>
      <w:r w:rsidRPr="003B0B67">
        <w:rPr>
          <w:rFonts w:ascii="Arial" w:hAnsi="Arial" w:cs="Arial"/>
          <w:sz w:val="22"/>
          <w:szCs w:val="22"/>
          <w:lang w:val="pt-BR"/>
        </w:rPr>
        <w:t>TF160: Acknowledge the issue and will be fixed in next delivery. Issues explained in draft_R5s240xxx_5GC_NAS_TypeDefs.</w:t>
      </w:r>
      <w:r w:rsidR="00130473">
        <w:rPr>
          <w:rFonts w:ascii="Arial" w:hAnsi="Arial" w:cs="Arial"/>
          <w:sz w:val="22"/>
          <w:szCs w:val="22"/>
          <w:lang w:val="pt-BR"/>
        </w:rPr>
        <w:t xml:space="preserve"> </w:t>
      </w:r>
      <w:r w:rsidRPr="003B0B67">
        <w:rPr>
          <w:rFonts w:ascii="Arial" w:hAnsi="Arial" w:cs="Arial"/>
          <w:sz w:val="22"/>
          <w:szCs w:val="22"/>
          <w:lang w:val="pt-BR"/>
        </w:rPr>
        <w:t xml:space="preserve">Issues for 5GC type definitions </w:t>
      </w:r>
      <w:r w:rsidR="00130473">
        <w:rPr>
          <w:rFonts w:ascii="Arial" w:hAnsi="Arial" w:cs="Arial"/>
          <w:sz w:val="22"/>
          <w:szCs w:val="22"/>
          <w:lang w:val="pt-BR"/>
        </w:rPr>
        <w:t xml:space="preserve">that should </w:t>
      </w:r>
      <w:r w:rsidRPr="003B0B67">
        <w:rPr>
          <w:rFonts w:ascii="Arial" w:hAnsi="Arial" w:cs="Arial"/>
          <w:sz w:val="22"/>
          <w:szCs w:val="22"/>
          <w:lang w:val="pt-BR"/>
        </w:rPr>
        <w:t xml:space="preserve">not </w:t>
      </w:r>
      <w:r w:rsidR="00130473">
        <w:rPr>
          <w:rFonts w:ascii="Arial" w:hAnsi="Arial" w:cs="Arial"/>
          <w:sz w:val="22"/>
          <w:szCs w:val="22"/>
          <w:lang w:val="pt-BR"/>
        </w:rPr>
        <w:t xml:space="preserve">be </w:t>
      </w:r>
      <w:r w:rsidRPr="003B0B67">
        <w:rPr>
          <w:rFonts w:ascii="Arial" w:hAnsi="Arial" w:cs="Arial"/>
          <w:sz w:val="22"/>
          <w:szCs w:val="22"/>
          <w:lang w:val="pt-BR"/>
        </w:rPr>
        <w:t>used by any verified tests but will be needed for new Rel-18 test cases.</w:t>
      </w:r>
      <w:r w:rsidR="003E240B">
        <w:rPr>
          <w:rFonts w:ascii="Arial" w:hAnsi="Arial" w:cs="Arial"/>
          <w:sz w:val="22"/>
          <w:szCs w:val="22"/>
          <w:lang w:val="pt-BR"/>
        </w:rPr>
        <w:t xml:space="preserve"> Exception: </w:t>
      </w:r>
      <w:r w:rsidR="00130473">
        <w:rPr>
          <w:rFonts w:ascii="Arial" w:hAnsi="Arial" w:cs="Arial"/>
          <w:sz w:val="22"/>
          <w:szCs w:val="22"/>
          <w:lang w:val="pt-BR"/>
        </w:rPr>
        <w:t xml:space="preserve">Change2 </w:t>
      </w:r>
      <w:r w:rsidRPr="003B0B67">
        <w:rPr>
          <w:rFonts w:ascii="Arial" w:hAnsi="Arial" w:cs="Arial"/>
          <w:sz w:val="22"/>
          <w:szCs w:val="22"/>
          <w:lang w:val="pt-BR"/>
        </w:rPr>
        <w:t xml:space="preserve">could </w:t>
      </w:r>
      <w:r w:rsidR="00130473">
        <w:rPr>
          <w:rFonts w:ascii="Arial" w:hAnsi="Arial" w:cs="Arial"/>
          <w:sz w:val="22"/>
          <w:szCs w:val="22"/>
          <w:lang w:val="pt-BR"/>
        </w:rPr>
        <w:t>have</w:t>
      </w:r>
      <w:r w:rsidRPr="003B0B67">
        <w:rPr>
          <w:rFonts w:ascii="Arial" w:hAnsi="Arial" w:cs="Arial"/>
          <w:sz w:val="22"/>
          <w:szCs w:val="22"/>
          <w:lang w:val="pt-BR"/>
        </w:rPr>
        <w:t xml:space="preserve"> impact </w:t>
      </w:r>
      <w:r w:rsidR="00130473">
        <w:rPr>
          <w:rFonts w:ascii="Arial" w:hAnsi="Arial" w:cs="Arial"/>
          <w:sz w:val="22"/>
          <w:szCs w:val="22"/>
          <w:lang w:val="pt-BR"/>
        </w:rPr>
        <w:t xml:space="preserve">on existing test cases </w:t>
      </w:r>
      <w:r w:rsidRPr="003B0B67">
        <w:rPr>
          <w:rFonts w:ascii="Arial" w:hAnsi="Arial" w:cs="Arial"/>
          <w:sz w:val="22"/>
          <w:szCs w:val="22"/>
          <w:lang w:val="pt-BR"/>
        </w:rPr>
        <w:t xml:space="preserve">due to change to </w:t>
      </w:r>
      <w:r w:rsidR="003E240B" w:rsidRPr="003E240B">
        <w:rPr>
          <w:rFonts w:ascii="Arial" w:hAnsi="Arial" w:cs="Arial"/>
          <w:sz w:val="22"/>
          <w:szCs w:val="22"/>
          <w:lang w:val="pt-BR"/>
        </w:rPr>
        <w:t>TMGI_V</w:t>
      </w:r>
      <w:r w:rsidRPr="003B0B67">
        <w:rPr>
          <w:rFonts w:ascii="Arial" w:hAnsi="Arial" w:cs="Arial"/>
          <w:sz w:val="22"/>
          <w:szCs w:val="22"/>
          <w:lang w:val="pt-BR"/>
        </w:rPr>
        <w:t xml:space="preserve"> definition.</w:t>
      </w:r>
    </w:p>
    <w:p w14:paraId="6497A0C3" w14:textId="56169A86" w:rsidR="00B85FF6" w:rsidRPr="003B0B67" w:rsidRDefault="00B85FF6" w:rsidP="00B85FF6">
      <w:pPr>
        <w:rPr>
          <w:rFonts w:ascii="Arial" w:hAnsi="Arial" w:cs="Arial"/>
          <w:sz w:val="22"/>
          <w:szCs w:val="22"/>
          <w:lang w:val="pt-BR"/>
        </w:rPr>
      </w:pPr>
      <w:r w:rsidRPr="003B0B67">
        <w:rPr>
          <w:rFonts w:ascii="Arial" w:hAnsi="Arial" w:cs="Arial"/>
          <w:sz w:val="22"/>
          <w:szCs w:val="22"/>
          <w:lang w:val="pt-BR"/>
        </w:rPr>
        <w:t>TF160: Issues identified by R&amp;S</w:t>
      </w:r>
      <w:r w:rsidR="00536F9D">
        <w:rPr>
          <w:rFonts w:ascii="Arial" w:hAnsi="Arial" w:cs="Arial"/>
          <w:sz w:val="22"/>
          <w:szCs w:val="22"/>
          <w:lang w:val="pt-BR"/>
        </w:rPr>
        <w:t>,</w:t>
      </w:r>
      <w:r w:rsidRPr="003B0B67">
        <w:rPr>
          <w:rFonts w:ascii="Arial" w:hAnsi="Arial" w:cs="Arial"/>
          <w:sz w:val="22"/>
          <w:szCs w:val="22"/>
          <w:lang w:val="pt-BR"/>
        </w:rPr>
        <w:t xml:space="preserve"> solution proposed by TF160.</w:t>
      </w:r>
    </w:p>
    <w:p w14:paraId="27FF3A2C" w14:textId="06F49B48" w:rsidR="00B85FF6" w:rsidRPr="003B0B67" w:rsidRDefault="00B85FF6" w:rsidP="00B85FF6">
      <w:pPr>
        <w:rPr>
          <w:rFonts w:ascii="Arial" w:hAnsi="Arial" w:cs="Arial"/>
          <w:sz w:val="22"/>
          <w:szCs w:val="22"/>
          <w:lang w:val="pt-BR"/>
        </w:rPr>
      </w:pPr>
      <w:r w:rsidRPr="003B0B67">
        <w:rPr>
          <w:rFonts w:ascii="Arial" w:hAnsi="Arial" w:cs="Arial"/>
          <w:sz w:val="22"/>
          <w:szCs w:val="22"/>
          <w:lang w:val="pt-BR"/>
        </w:rPr>
        <w:t xml:space="preserve">R&amp;S: Detected after </w:t>
      </w:r>
      <w:r w:rsidR="00536F9D">
        <w:rPr>
          <w:rFonts w:ascii="Arial" w:hAnsi="Arial" w:cs="Arial"/>
          <w:sz w:val="22"/>
          <w:szCs w:val="22"/>
          <w:lang w:val="pt-BR"/>
        </w:rPr>
        <w:t xml:space="preserve">iwd-24wk32 </w:t>
      </w:r>
      <w:r w:rsidRPr="003B0B67">
        <w:rPr>
          <w:rFonts w:ascii="Arial" w:hAnsi="Arial" w:cs="Arial"/>
          <w:sz w:val="22"/>
          <w:szCs w:val="22"/>
          <w:lang w:val="pt-BR"/>
        </w:rPr>
        <w:t>integration and compiler</w:t>
      </w:r>
      <w:r w:rsidR="00536F9D">
        <w:rPr>
          <w:rFonts w:ascii="Arial" w:hAnsi="Arial" w:cs="Arial"/>
          <w:sz w:val="22"/>
          <w:szCs w:val="22"/>
          <w:lang w:val="pt-BR"/>
        </w:rPr>
        <w:t>/codec</w:t>
      </w:r>
      <w:r w:rsidRPr="003B0B67">
        <w:rPr>
          <w:rFonts w:ascii="Arial" w:hAnsi="Arial" w:cs="Arial"/>
          <w:sz w:val="22"/>
          <w:szCs w:val="22"/>
          <w:lang w:val="pt-BR"/>
        </w:rPr>
        <w:t xml:space="preserve"> team review feedback. Impacts few test cases.</w:t>
      </w:r>
    </w:p>
    <w:p w14:paraId="056781F4" w14:textId="77777777" w:rsidR="00826BF7" w:rsidRPr="003B0B67" w:rsidRDefault="00826BF7" w:rsidP="00B85FF6">
      <w:pPr>
        <w:rPr>
          <w:rFonts w:ascii="Arial" w:hAnsi="Arial" w:cs="Arial"/>
          <w:sz w:val="22"/>
          <w:szCs w:val="22"/>
          <w:lang w:val="pt-BR"/>
        </w:rPr>
      </w:pPr>
      <w:r w:rsidRPr="003B0B67">
        <w:rPr>
          <w:rFonts w:ascii="Arial" w:hAnsi="Arial" w:cs="Arial"/>
          <w:sz w:val="22"/>
          <w:szCs w:val="22"/>
          <w:lang w:val="pt-BR"/>
        </w:rPr>
        <w:t>TF160: The corrections to be implemented in WK37 delivery.</w:t>
      </w:r>
    </w:p>
    <w:p w14:paraId="56DDE67C" w14:textId="77777777" w:rsidR="00054777" w:rsidRDefault="00054777" w:rsidP="007963F2">
      <w:pPr>
        <w:rPr>
          <w:rFonts w:ascii="Arial" w:hAnsi="Arial" w:cs="Arial"/>
          <w:b/>
          <w:bCs/>
          <w:sz w:val="22"/>
          <w:szCs w:val="22"/>
        </w:rPr>
      </w:pPr>
    </w:p>
    <w:p w14:paraId="47649C59" w14:textId="14E601C0" w:rsidR="007963F2" w:rsidRPr="003B0B67" w:rsidRDefault="007963F2" w:rsidP="007963F2">
      <w:pPr>
        <w:rPr>
          <w:rFonts w:ascii="Arial" w:hAnsi="Arial" w:cs="Arial"/>
          <w:sz w:val="22"/>
          <w:szCs w:val="22"/>
        </w:rPr>
      </w:pPr>
      <w:r w:rsidRPr="00F926B6">
        <w:rPr>
          <w:rFonts w:ascii="Arial" w:hAnsi="Arial" w:cs="Arial"/>
          <w:b/>
          <w:bCs/>
          <w:sz w:val="22"/>
          <w:szCs w:val="22"/>
        </w:rPr>
        <w:t xml:space="preserve">Action Point on TF160: </w:t>
      </w:r>
      <w:r w:rsidRPr="00F926B6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 xml:space="preserve">raise a TTCN CR to formally submit the 5GC NAS type </w:t>
      </w:r>
      <w:proofErr w:type="spellStart"/>
      <w:r>
        <w:rPr>
          <w:rFonts w:ascii="Arial" w:hAnsi="Arial" w:cs="Arial"/>
          <w:sz w:val="22"/>
          <w:szCs w:val="22"/>
        </w:rPr>
        <w:t>defs</w:t>
      </w:r>
      <w:proofErr w:type="spellEnd"/>
      <w:r>
        <w:rPr>
          <w:rFonts w:ascii="Arial" w:hAnsi="Arial" w:cs="Arial"/>
          <w:sz w:val="22"/>
          <w:szCs w:val="22"/>
        </w:rPr>
        <w:t xml:space="preserve"> corrections</w:t>
      </w:r>
      <w:r>
        <w:rPr>
          <w:rFonts w:ascii="Arial" w:hAnsi="Arial" w:cs="Arial"/>
          <w:sz w:val="22"/>
          <w:szCs w:val="22"/>
        </w:rPr>
        <w:t>.</w:t>
      </w:r>
    </w:p>
    <w:p w14:paraId="34FA7D47" w14:textId="77777777" w:rsidR="004D466F" w:rsidRPr="003B0B67" w:rsidRDefault="004D466F" w:rsidP="00B85FF6">
      <w:pPr>
        <w:rPr>
          <w:rFonts w:ascii="Arial" w:hAnsi="Arial" w:cs="Arial"/>
          <w:sz w:val="22"/>
          <w:szCs w:val="22"/>
        </w:rPr>
      </w:pPr>
    </w:p>
    <w:p w14:paraId="08A4D1A8" w14:textId="77777777" w:rsidR="004D466F" w:rsidRPr="003B0B67" w:rsidRDefault="004D466F" w:rsidP="004D466F">
      <w:pPr>
        <w:ind w:left="2160"/>
        <w:rPr>
          <w:rFonts w:ascii="Arial" w:hAnsi="Arial" w:cs="Arial"/>
          <w:sz w:val="22"/>
          <w:szCs w:val="22"/>
        </w:rPr>
      </w:pPr>
    </w:p>
    <w:p w14:paraId="360BCABC" w14:textId="77777777" w:rsidR="004D466F" w:rsidRPr="003B0B67" w:rsidRDefault="004D466F" w:rsidP="004D466F">
      <w:pPr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  <w:lang w:val="en-GB"/>
        </w:rPr>
        <w:t xml:space="preserve"> Rel-17 UPIP: </w:t>
      </w:r>
    </w:p>
    <w:p w14:paraId="7D6D6AAE" w14:textId="77777777" w:rsidR="00826BF7" w:rsidRPr="003B0B67" w:rsidRDefault="004D466F" w:rsidP="00826BF7">
      <w:pPr>
        <w:numPr>
          <w:ilvl w:val="1"/>
          <w:numId w:val="16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  <w:lang w:val="en-GB"/>
        </w:rPr>
        <w:t>R5-244273 - 38.523-1 updates to UPIP TCs 8.2.6.4.x (R&amp;S).</w:t>
      </w:r>
    </w:p>
    <w:p w14:paraId="69A293FD" w14:textId="3DDE9C44" w:rsidR="00826BF7" w:rsidRPr="003B0B67" w:rsidRDefault="00FE4E4A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MediaTek</w:t>
      </w:r>
      <w:r w:rsidR="00826BF7" w:rsidRPr="003B0B67">
        <w:rPr>
          <w:rFonts w:ascii="Arial" w:hAnsi="Arial" w:cs="Arial"/>
          <w:sz w:val="22"/>
          <w:szCs w:val="22"/>
        </w:rPr>
        <w:t xml:space="preserve">: </w:t>
      </w:r>
      <w:r w:rsidR="00ED52E5">
        <w:rPr>
          <w:rFonts w:ascii="Arial" w:hAnsi="Arial" w:cs="Arial"/>
          <w:sz w:val="22"/>
          <w:szCs w:val="22"/>
        </w:rPr>
        <w:t>We will withdraw R5-244273 at RAN5#104. We w</w:t>
      </w:r>
      <w:r w:rsidR="00826BF7" w:rsidRPr="003B0B67">
        <w:rPr>
          <w:rFonts w:ascii="Arial" w:hAnsi="Arial" w:cs="Arial"/>
          <w:sz w:val="22"/>
          <w:szCs w:val="22"/>
        </w:rPr>
        <w:t xml:space="preserve">ant to pursue </w:t>
      </w:r>
      <w:r w:rsidR="00ED52E5">
        <w:rPr>
          <w:rFonts w:ascii="Arial" w:hAnsi="Arial" w:cs="Arial"/>
          <w:sz w:val="22"/>
          <w:szCs w:val="22"/>
        </w:rPr>
        <w:t xml:space="preserve">a </w:t>
      </w:r>
      <w:r w:rsidR="00826BF7" w:rsidRPr="003B0B67">
        <w:rPr>
          <w:rFonts w:ascii="Arial" w:hAnsi="Arial" w:cs="Arial"/>
          <w:sz w:val="22"/>
          <w:szCs w:val="22"/>
        </w:rPr>
        <w:t>38.508-1 CR</w:t>
      </w:r>
      <w:r w:rsidR="00ED52E5">
        <w:rPr>
          <w:rFonts w:ascii="Arial" w:hAnsi="Arial" w:cs="Arial"/>
          <w:sz w:val="22"/>
          <w:szCs w:val="22"/>
        </w:rPr>
        <w:t xml:space="preserve"> to </w:t>
      </w:r>
      <w:r w:rsidR="00ED52E5">
        <w:rPr>
          <w:rFonts w:ascii="Arial" w:hAnsi="Arial" w:cs="Arial"/>
          <w:sz w:val="22"/>
          <w:szCs w:val="22"/>
        </w:rPr>
        <w:lastRenderedPageBreak/>
        <w:t>update the definition of some conditions</w:t>
      </w:r>
      <w:r w:rsidR="00826BF7" w:rsidRPr="003B0B67">
        <w:rPr>
          <w:rFonts w:ascii="Arial" w:hAnsi="Arial" w:cs="Arial"/>
          <w:sz w:val="22"/>
          <w:szCs w:val="22"/>
        </w:rPr>
        <w:t>.</w:t>
      </w:r>
    </w:p>
    <w:p w14:paraId="1D1437A4" w14:textId="77777777" w:rsidR="00826BF7" w:rsidRPr="003B0B67" w:rsidRDefault="00826BF7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R&amp;S: The SS configuration not consistent with prose and issues with test model. Associated </w:t>
      </w:r>
      <w:proofErr w:type="spellStart"/>
      <w:r w:rsidRPr="003B0B67">
        <w:rPr>
          <w:rFonts w:ascii="Arial" w:hAnsi="Arial" w:cs="Arial"/>
          <w:sz w:val="22"/>
          <w:szCs w:val="22"/>
        </w:rPr>
        <w:t>PCell</w:t>
      </w:r>
      <w:proofErr w:type="spellEnd"/>
      <w:r w:rsidRPr="003B0B67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Pr="003B0B67">
        <w:rPr>
          <w:rFonts w:ascii="Arial" w:hAnsi="Arial" w:cs="Arial"/>
          <w:sz w:val="22"/>
          <w:szCs w:val="22"/>
        </w:rPr>
        <w:t>PSCell</w:t>
      </w:r>
      <w:proofErr w:type="spellEnd"/>
      <w:r w:rsidRPr="003B0B67">
        <w:rPr>
          <w:rFonts w:ascii="Arial" w:hAnsi="Arial" w:cs="Arial"/>
          <w:sz w:val="22"/>
          <w:szCs w:val="22"/>
        </w:rPr>
        <w:t>, EUTRA, NR PTC.</w:t>
      </w:r>
    </w:p>
    <w:p w14:paraId="2BA7432E" w14:textId="77777777" w:rsidR="00826BF7" w:rsidRPr="003B0B67" w:rsidRDefault="00826BF7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NR Cell always created in EN-DC. Issues with Co-ordination signals.</w:t>
      </w:r>
    </w:p>
    <w:p w14:paraId="4AC902D1" w14:textId="2F3A2E1E" w:rsidR="00826BF7" w:rsidRPr="003B0B67" w:rsidRDefault="00826BF7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Currently TTCN </w:t>
      </w:r>
      <w:r w:rsidR="00B830FD">
        <w:rPr>
          <w:rFonts w:ascii="Arial" w:hAnsi="Arial" w:cs="Arial"/>
          <w:sz w:val="22"/>
          <w:szCs w:val="22"/>
        </w:rPr>
        <w:t xml:space="preserve">creates the NR PTC but </w:t>
      </w:r>
      <w:r w:rsidRPr="003B0B67">
        <w:rPr>
          <w:rFonts w:ascii="Arial" w:hAnsi="Arial" w:cs="Arial"/>
          <w:sz w:val="22"/>
          <w:szCs w:val="22"/>
        </w:rPr>
        <w:t>does not configure NR Cell which is needed to consume the co-ordination messages.</w:t>
      </w:r>
    </w:p>
    <w:p w14:paraId="1C7DF43A" w14:textId="5675F968" w:rsidR="00826BF7" w:rsidRPr="003B0B67" w:rsidRDefault="00826BF7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TF160: </w:t>
      </w:r>
      <w:r w:rsidR="00B830FD">
        <w:rPr>
          <w:rFonts w:ascii="Arial" w:hAnsi="Arial" w:cs="Arial"/>
          <w:sz w:val="22"/>
          <w:szCs w:val="22"/>
        </w:rPr>
        <w:t>EUTRA and NR</w:t>
      </w:r>
      <w:r w:rsidRPr="003B0B67">
        <w:rPr>
          <w:rFonts w:ascii="Arial" w:hAnsi="Arial" w:cs="Arial"/>
          <w:sz w:val="22"/>
          <w:szCs w:val="22"/>
        </w:rPr>
        <w:t xml:space="preserve"> PTCs </w:t>
      </w:r>
      <w:r w:rsidR="00B830FD">
        <w:rPr>
          <w:rFonts w:ascii="Arial" w:hAnsi="Arial" w:cs="Arial"/>
          <w:sz w:val="22"/>
          <w:szCs w:val="22"/>
        </w:rPr>
        <w:t xml:space="preserve">are </w:t>
      </w:r>
      <w:r w:rsidRPr="003B0B67">
        <w:rPr>
          <w:rFonts w:ascii="Arial" w:hAnsi="Arial" w:cs="Arial"/>
          <w:sz w:val="22"/>
          <w:szCs w:val="22"/>
        </w:rPr>
        <w:t>configured with EUTRA</w:t>
      </w:r>
      <w:r w:rsidR="00B830FD">
        <w:rPr>
          <w:rFonts w:ascii="Arial" w:hAnsi="Arial" w:cs="Arial"/>
          <w:sz w:val="22"/>
          <w:szCs w:val="22"/>
        </w:rPr>
        <w:t xml:space="preserve"> ASN.1</w:t>
      </w:r>
      <w:r w:rsidRPr="003B0B67">
        <w:rPr>
          <w:rFonts w:ascii="Arial" w:hAnsi="Arial" w:cs="Arial"/>
          <w:sz w:val="22"/>
          <w:szCs w:val="22"/>
        </w:rPr>
        <w:t xml:space="preserve"> and NR ASN.1 imported</w:t>
      </w:r>
      <w:r w:rsidR="00B830FD">
        <w:rPr>
          <w:rFonts w:ascii="Arial" w:hAnsi="Arial" w:cs="Arial"/>
          <w:sz w:val="22"/>
          <w:szCs w:val="22"/>
        </w:rPr>
        <w:t xml:space="preserve"> respectively</w:t>
      </w:r>
      <w:r w:rsidRPr="003B0B67">
        <w:rPr>
          <w:rFonts w:ascii="Arial" w:hAnsi="Arial" w:cs="Arial"/>
          <w:sz w:val="22"/>
          <w:szCs w:val="22"/>
        </w:rPr>
        <w:t>.</w:t>
      </w:r>
    </w:p>
    <w:p w14:paraId="270F28EB" w14:textId="7730F0BE" w:rsidR="00826BF7" w:rsidRPr="003B0B67" w:rsidRDefault="00826BF7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NR-PDCP needs to be configured</w:t>
      </w:r>
      <w:r w:rsidR="00B830FD">
        <w:rPr>
          <w:rFonts w:ascii="Arial" w:hAnsi="Arial" w:cs="Arial"/>
          <w:sz w:val="22"/>
          <w:szCs w:val="22"/>
        </w:rPr>
        <w:t xml:space="preserve"> and is</w:t>
      </w:r>
      <w:r w:rsidRPr="003B0B67">
        <w:rPr>
          <w:rFonts w:ascii="Arial" w:hAnsi="Arial" w:cs="Arial"/>
          <w:sz w:val="22"/>
          <w:szCs w:val="22"/>
        </w:rPr>
        <w:t xml:space="preserve"> defined </w:t>
      </w:r>
      <w:r w:rsidR="00B830FD">
        <w:rPr>
          <w:rFonts w:ascii="Arial" w:hAnsi="Arial" w:cs="Arial"/>
          <w:sz w:val="22"/>
          <w:szCs w:val="22"/>
        </w:rPr>
        <w:t xml:space="preserve">only </w:t>
      </w:r>
      <w:r w:rsidRPr="003B0B67">
        <w:rPr>
          <w:rFonts w:ascii="Arial" w:hAnsi="Arial" w:cs="Arial"/>
          <w:sz w:val="22"/>
          <w:szCs w:val="22"/>
        </w:rPr>
        <w:t xml:space="preserve">in NR ASN.1, hence NR PTC is </w:t>
      </w:r>
      <w:r w:rsidR="00B830FD">
        <w:rPr>
          <w:rFonts w:ascii="Arial" w:hAnsi="Arial" w:cs="Arial"/>
          <w:sz w:val="22"/>
          <w:szCs w:val="22"/>
        </w:rPr>
        <w:t xml:space="preserve">required and </w:t>
      </w:r>
      <w:r w:rsidRPr="003B0B67">
        <w:rPr>
          <w:rFonts w:ascii="Arial" w:hAnsi="Arial" w:cs="Arial"/>
          <w:sz w:val="22"/>
          <w:szCs w:val="22"/>
        </w:rPr>
        <w:t xml:space="preserve">configured. NR cell </w:t>
      </w:r>
      <w:r w:rsidR="009172E6" w:rsidRPr="003B0B67">
        <w:rPr>
          <w:rFonts w:ascii="Arial" w:hAnsi="Arial" w:cs="Arial"/>
          <w:sz w:val="22"/>
          <w:szCs w:val="22"/>
        </w:rPr>
        <w:t xml:space="preserve">physical presence </w:t>
      </w:r>
      <w:r w:rsidRPr="003B0B67">
        <w:rPr>
          <w:rFonts w:ascii="Arial" w:hAnsi="Arial" w:cs="Arial"/>
          <w:sz w:val="22"/>
          <w:szCs w:val="22"/>
        </w:rPr>
        <w:t>requirement needs to be justified.</w:t>
      </w:r>
    </w:p>
    <w:p w14:paraId="0BA17CAA" w14:textId="23D4D3B8" w:rsidR="00EB64A6" w:rsidRPr="003B0B67" w:rsidRDefault="00EB64A6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R&amp;S: RRC messages to be embedded in EUTRA messages need to be sent from EUTRA PTC, </w:t>
      </w:r>
      <w:r w:rsidR="00FE4E4A" w:rsidRPr="003B0B67">
        <w:rPr>
          <w:rFonts w:ascii="Arial" w:hAnsi="Arial" w:cs="Arial"/>
          <w:sz w:val="22"/>
          <w:szCs w:val="22"/>
        </w:rPr>
        <w:t>which</w:t>
      </w:r>
      <w:r w:rsidRPr="003B0B67">
        <w:rPr>
          <w:rFonts w:ascii="Arial" w:hAnsi="Arial" w:cs="Arial"/>
          <w:sz w:val="22"/>
          <w:szCs w:val="22"/>
        </w:rPr>
        <w:t xml:space="preserve"> requires NR cell needed.</w:t>
      </w:r>
      <w:r w:rsidR="00B830FD">
        <w:rPr>
          <w:rFonts w:ascii="Arial" w:hAnsi="Arial" w:cs="Arial"/>
          <w:sz w:val="22"/>
          <w:szCs w:val="22"/>
        </w:rPr>
        <w:t xml:space="preserve"> For similar case, in TC</w:t>
      </w:r>
      <w:r w:rsidRPr="003B0B67">
        <w:rPr>
          <w:rFonts w:ascii="Arial" w:hAnsi="Arial" w:cs="Arial"/>
          <w:sz w:val="22"/>
          <w:szCs w:val="22"/>
        </w:rPr>
        <w:t xml:space="preserve"> 8.2.2.6.1 NR cell is configured. Preamble is called from NR Cell and some co-ordination messages. With the ENDC test model diagram </w:t>
      </w:r>
      <w:proofErr w:type="spellStart"/>
      <w:r w:rsidRPr="003B0B67">
        <w:rPr>
          <w:rFonts w:ascii="Arial" w:hAnsi="Arial" w:cs="Arial"/>
          <w:sz w:val="22"/>
          <w:szCs w:val="22"/>
        </w:rPr>
        <w:t>PSCell</w:t>
      </w:r>
      <w:proofErr w:type="spellEnd"/>
      <w:r w:rsidRPr="003B0B67">
        <w:rPr>
          <w:rFonts w:ascii="Arial" w:hAnsi="Arial" w:cs="Arial"/>
          <w:sz w:val="22"/>
          <w:szCs w:val="22"/>
        </w:rPr>
        <w:t xml:space="preserve"> is always assumed to be present.</w:t>
      </w:r>
    </w:p>
    <w:p w14:paraId="4D384F90" w14:textId="23DEC84C" w:rsidR="00EB64A6" w:rsidRPr="003B0B67" w:rsidRDefault="00EB64A6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TF160: Other SS vendors </w:t>
      </w:r>
      <w:r w:rsidR="00FE4E4A" w:rsidRPr="003B0B67">
        <w:rPr>
          <w:rFonts w:ascii="Arial" w:hAnsi="Arial" w:cs="Arial"/>
          <w:sz w:val="22"/>
          <w:szCs w:val="22"/>
        </w:rPr>
        <w:t>did not try</w:t>
      </w:r>
      <w:r w:rsidRPr="003B0B67">
        <w:rPr>
          <w:rFonts w:ascii="Arial" w:hAnsi="Arial" w:cs="Arial"/>
          <w:sz w:val="22"/>
          <w:szCs w:val="22"/>
        </w:rPr>
        <w:t xml:space="preserve"> </w:t>
      </w:r>
      <w:r w:rsidR="00B830FD">
        <w:rPr>
          <w:rFonts w:ascii="Arial" w:hAnsi="Arial" w:cs="Arial"/>
          <w:sz w:val="22"/>
          <w:szCs w:val="22"/>
        </w:rPr>
        <w:t xml:space="preserve">to run </w:t>
      </w:r>
      <w:r w:rsidRPr="003B0B67">
        <w:rPr>
          <w:rFonts w:ascii="Arial" w:hAnsi="Arial" w:cs="Arial"/>
          <w:sz w:val="22"/>
          <w:szCs w:val="22"/>
        </w:rPr>
        <w:t xml:space="preserve">the </w:t>
      </w:r>
      <w:r w:rsidR="00B830FD">
        <w:rPr>
          <w:rFonts w:ascii="Arial" w:hAnsi="Arial" w:cs="Arial"/>
          <w:sz w:val="22"/>
          <w:szCs w:val="22"/>
        </w:rPr>
        <w:t xml:space="preserve">UPIP </w:t>
      </w:r>
      <w:r w:rsidRPr="003B0B67">
        <w:rPr>
          <w:rFonts w:ascii="Arial" w:hAnsi="Arial" w:cs="Arial"/>
          <w:sz w:val="22"/>
          <w:szCs w:val="22"/>
        </w:rPr>
        <w:t>test case</w:t>
      </w:r>
      <w:r w:rsidR="00B830FD">
        <w:rPr>
          <w:rFonts w:ascii="Arial" w:hAnsi="Arial" w:cs="Arial"/>
          <w:sz w:val="22"/>
          <w:szCs w:val="22"/>
        </w:rPr>
        <w:t>s,</w:t>
      </w:r>
      <w:r w:rsidRPr="003B0B67">
        <w:rPr>
          <w:rFonts w:ascii="Arial" w:hAnsi="Arial" w:cs="Arial"/>
          <w:sz w:val="22"/>
          <w:szCs w:val="22"/>
        </w:rPr>
        <w:t xml:space="preserve"> R&amp;S is first.</w:t>
      </w:r>
    </w:p>
    <w:p w14:paraId="61ED1F3D" w14:textId="77777777" w:rsidR="00B830FD" w:rsidRDefault="00EB64A6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TF160: There is no SCG in this test case hence NR Cell justification is not present. </w:t>
      </w:r>
    </w:p>
    <w:p w14:paraId="04511DEF" w14:textId="5C94F24F" w:rsidR="00EB64A6" w:rsidRPr="003B0B67" w:rsidRDefault="00B830FD" w:rsidP="00826B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R&amp;S: </w:t>
      </w:r>
      <w:r w:rsidR="00EB64A6" w:rsidRPr="003B0B67">
        <w:rPr>
          <w:rFonts w:ascii="Arial" w:hAnsi="Arial" w:cs="Arial"/>
          <w:sz w:val="22"/>
          <w:szCs w:val="22"/>
        </w:rPr>
        <w:t xml:space="preserve">The function that generates messages needs NR Cell ID as parameter. </w:t>
      </w:r>
    </w:p>
    <w:p w14:paraId="36F60C67" w14:textId="79ECD51A" w:rsidR="00EB64A6" w:rsidRPr="003B0B67" w:rsidRDefault="00EB64A6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TF160: </w:t>
      </w:r>
      <w:r w:rsidR="00F926B6">
        <w:rPr>
          <w:rFonts w:ascii="Arial" w:hAnsi="Arial" w:cs="Arial"/>
          <w:sz w:val="22"/>
          <w:szCs w:val="22"/>
        </w:rPr>
        <w:t>We will</w:t>
      </w:r>
      <w:r w:rsidRPr="003B0B67">
        <w:rPr>
          <w:rFonts w:ascii="Arial" w:hAnsi="Arial" w:cs="Arial"/>
          <w:sz w:val="22"/>
          <w:szCs w:val="22"/>
        </w:rPr>
        <w:t xml:space="preserve"> further investigate.</w:t>
      </w:r>
    </w:p>
    <w:p w14:paraId="18469633" w14:textId="25689C12" w:rsidR="00EB64A6" w:rsidRPr="003B0B67" w:rsidRDefault="00EB64A6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TF160: </w:t>
      </w:r>
      <w:r w:rsidR="00F926B6">
        <w:rPr>
          <w:rFonts w:ascii="Arial" w:hAnsi="Arial" w:cs="Arial"/>
          <w:sz w:val="22"/>
          <w:szCs w:val="22"/>
        </w:rPr>
        <w:t>None of the EN-DC diagrams in 38.523-3 match with those UPIP test cases’ test environment as condition is “</w:t>
      </w:r>
      <w:r w:rsidR="00F926B6" w:rsidRPr="00F926B6">
        <w:rPr>
          <w:rFonts w:ascii="Arial" w:hAnsi="Arial" w:cs="Arial"/>
          <w:sz w:val="22"/>
          <w:szCs w:val="22"/>
        </w:rPr>
        <w:t>Connectivity (E-UTRA/EPC)</w:t>
      </w:r>
      <w:r w:rsidR="00F926B6">
        <w:rPr>
          <w:rFonts w:ascii="Arial" w:hAnsi="Arial" w:cs="Arial"/>
          <w:sz w:val="22"/>
          <w:szCs w:val="22"/>
        </w:rPr>
        <w:t xml:space="preserve">”. </w:t>
      </w:r>
    </w:p>
    <w:p w14:paraId="422054B0" w14:textId="77777777" w:rsidR="00054777" w:rsidRDefault="00054777" w:rsidP="00826BF7">
      <w:pPr>
        <w:rPr>
          <w:rFonts w:ascii="Arial" w:hAnsi="Arial" w:cs="Arial"/>
          <w:b/>
          <w:bCs/>
          <w:sz w:val="22"/>
          <w:szCs w:val="22"/>
        </w:rPr>
      </w:pPr>
    </w:p>
    <w:p w14:paraId="66FCE0A4" w14:textId="19E004AE" w:rsidR="00EB64A6" w:rsidRPr="003B0B67" w:rsidRDefault="00F926B6" w:rsidP="00826BF7">
      <w:pPr>
        <w:rPr>
          <w:rFonts w:ascii="Arial" w:hAnsi="Arial" w:cs="Arial"/>
          <w:sz w:val="22"/>
          <w:szCs w:val="22"/>
        </w:rPr>
      </w:pPr>
      <w:r w:rsidRPr="00F926B6">
        <w:rPr>
          <w:rFonts w:ascii="Arial" w:hAnsi="Arial" w:cs="Arial"/>
          <w:b/>
          <w:bCs/>
          <w:sz w:val="22"/>
          <w:szCs w:val="22"/>
        </w:rPr>
        <w:t xml:space="preserve">Action Point on </w:t>
      </w:r>
      <w:r w:rsidR="00EB64A6" w:rsidRPr="00F926B6">
        <w:rPr>
          <w:rFonts w:ascii="Arial" w:hAnsi="Arial" w:cs="Arial"/>
          <w:b/>
          <w:bCs/>
          <w:sz w:val="22"/>
          <w:szCs w:val="22"/>
        </w:rPr>
        <w:t>TF160</w:t>
      </w:r>
      <w:r w:rsidRPr="00F926B6">
        <w:rPr>
          <w:rFonts w:ascii="Arial" w:hAnsi="Arial" w:cs="Arial"/>
          <w:b/>
          <w:bCs/>
          <w:sz w:val="22"/>
          <w:szCs w:val="22"/>
        </w:rPr>
        <w:t xml:space="preserve">: </w:t>
      </w:r>
      <w:r w:rsidRPr="00F926B6">
        <w:rPr>
          <w:rFonts w:ascii="Arial" w:hAnsi="Arial" w:cs="Arial"/>
          <w:sz w:val="22"/>
          <w:szCs w:val="22"/>
        </w:rPr>
        <w:t xml:space="preserve">To </w:t>
      </w:r>
      <w:r w:rsidR="00EB64A6" w:rsidRPr="003B0B67">
        <w:rPr>
          <w:rFonts w:ascii="Arial" w:hAnsi="Arial" w:cs="Arial"/>
          <w:sz w:val="22"/>
          <w:szCs w:val="22"/>
        </w:rPr>
        <w:t xml:space="preserve">provide a </w:t>
      </w:r>
      <w:r>
        <w:rPr>
          <w:rFonts w:ascii="Arial" w:hAnsi="Arial" w:cs="Arial"/>
          <w:sz w:val="22"/>
          <w:szCs w:val="22"/>
        </w:rPr>
        <w:t xml:space="preserve">TTCN </w:t>
      </w:r>
      <w:r w:rsidR="00EB64A6" w:rsidRPr="003B0B67">
        <w:rPr>
          <w:rFonts w:ascii="Arial" w:hAnsi="Arial" w:cs="Arial"/>
          <w:sz w:val="22"/>
          <w:szCs w:val="22"/>
        </w:rPr>
        <w:t xml:space="preserve">proposal </w:t>
      </w:r>
      <w:r>
        <w:rPr>
          <w:rFonts w:ascii="Arial" w:hAnsi="Arial" w:cs="Arial"/>
          <w:sz w:val="22"/>
          <w:szCs w:val="22"/>
        </w:rPr>
        <w:t>(without configuring an NR cell) to address the issues reported by R&amp;S for UPIP TCs 8.2.6.4.x.</w:t>
      </w:r>
    </w:p>
    <w:p w14:paraId="5292CAF9" w14:textId="77777777" w:rsidR="00F926B6" w:rsidRDefault="00F926B6" w:rsidP="00826BF7">
      <w:pPr>
        <w:rPr>
          <w:rFonts w:ascii="Arial" w:hAnsi="Arial" w:cs="Arial"/>
          <w:sz w:val="22"/>
          <w:szCs w:val="22"/>
        </w:rPr>
      </w:pPr>
    </w:p>
    <w:p w14:paraId="0E42E3AD" w14:textId="72AA3274" w:rsidR="0098211A" w:rsidRPr="003B0B67" w:rsidRDefault="00FE4E4A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MediaTek</w:t>
      </w:r>
      <w:r w:rsidR="0098211A" w:rsidRPr="003B0B67">
        <w:rPr>
          <w:rFonts w:ascii="Arial" w:hAnsi="Arial" w:cs="Arial"/>
          <w:sz w:val="22"/>
          <w:szCs w:val="22"/>
        </w:rPr>
        <w:t>: Do we need to remove NR cell in</w:t>
      </w:r>
      <w:r w:rsidR="00F926B6">
        <w:rPr>
          <w:rFonts w:ascii="Arial" w:hAnsi="Arial" w:cs="Arial"/>
          <w:sz w:val="22"/>
          <w:szCs w:val="22"/>
        </w:rPr>
        <w:t xml:space="preserve"> TC</w:t>
      </w:r>
      <w:r w:rsidR="0098211A" w:rsidRPr="003B0B67">
        <w:rPr>
          <w:rFonts w:ascii="Arial" w:hAnsi="Arial" w:cs="Arial"/>
          <w:sz w:val="22"/>
          <w:szCs w:val="22"/>
        </w:rPr>
        <w:t xml:space="preserve"> 8.2.2.6.1?</w:t>
      </w:r>
    </w:p>
    <w:p w14:paraId="08B1D61B" w14:textId="77777777" w:rsidR="00A72296" w:rsidRDefault="0098211A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TF160: </w:t>
      </w:r>
      <w:r w:rsidR="00F926B6">
        <w:rPr>
          <w:rFonts w:ascii="Arial" w:hAnsi="Arial" w:cs="Arial"/>
          <w:sz w:val="22"/>
          <w:szCs w:val="22"/>
        </w:rPr>
        <w:t>NR cell is n</w:t>
      </w:r>
      <w:r w:rsidR="00DF04ED" w:rsidRPr="003B0B67">
        <w:rPr>
          <w:rFonts w:ascii="Arial" w:hAnsi="Arial" w:cs="Arial"/>
          <w:sz w:val="22"/>
          <w:szCs w:val="22"/>
        </w:rPr>
        <w:t xml:space="preserve">eeded </w:t>
      </w:r>
      <w:r w:rsidR="00F926B6">
        <w:rPr>
          <w:rFonts w:ascii="Arial" w:hAnsi="Arial" w:cs="Arial"/>
          <w:sz w:val="22"/>
          <w:szCs w:val="22"/>
        </w:rPr>
        <w:t>by step 6</w:t>
      </w:r>
      <w:r w:rsidRPr="003B0B67">
        <w:rPr>
          <w:rFonts w:ascii="Arial" w:hAnsi="Arial" w:cs="Arial"/>
          <w:sz w:val="22"/>
          <w:szCs w:val="22"/>
        </w:rPr>
        <w:t xml:space="preserve">. </w:t>
      </w:r>
      <w:r w:rsidR="00F926B6">
        <w:rPr>
          <w:rFonts w:ascii="Arial" w:hAnsi="Arial" w:cs="Arial"/>
          <w:sz w:val="22"/>
          <w:szCs w:val="22"/>
        </w:rPr>
        <w:t>NR cell is n</w:t>
      </w:r>
      <w:r w:rsidR="00FE4E4A" w:rsidRPr="003B0B67">
        <w:rPr>
          <w:rFonts w:ascii="Arial" w:hAnsi="Arial" w:cs="Arial"/>
          <w:sz w:val="22"/>
          <w:szCs w:val="22"/>
        </w:rPr>
        <w:t>ot</w:t>
      </w:r>
      <w:r w:rsidRPr="003B0B67">
        <w:rPr>
          <w:rFonts w:ascii="Arial" w:hAnsi="Arial" w:cs="Arial"/>
          <w:sz w:val="22"/>
          <w:szCs w:val="22"/>
        </w:rPr>
        <w:t xml:space="preserve"> needed in UPIP test cases.</w:t>
      </w:r>
      <w:r w:rsidR="00FE4E4A" w:rsidRPr="003B0B67">
        <w:rPr>
          <w:rFonts w:ascii="Arial" w:hAnsi="Arial" w:cs="Arial"/>
          <w:sz w:val="22"/>
          <w:szCs w:val="22"/>
        </w:rPr>
        <w:t xml:space="preserve"> </w:t>
      </w:r>
    </w:p>
    <w:p w14:paraId="37250D22" w14:textId="4986C162" w:rsidR="003A6C09" w:rsidRPr="003B0B67" w:rsidRDefault="00A72296" w:rsidP="00826B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TF160: </w:t>
      </w:r>
      <w:r w:rsidR="00DF04ED" w:rsidRPr="003B0B67">
        <w:rPr>
          <w:rFonts w:ascii="Arial" w:hAnsi="Arial" w:cs="Arial"/>
          <w:sz w:val="22"/>
          <w:szCs w:val="22"/>
        </w:rPr>
        <w:t>UPIP test case</w:t>
      </w:r>
      <w:r>
        <w:rPr>
          <w:rFonts w:ascii="Arial" w:hAnsi="Arial" w:cs="Arial"/>
          <w:sz w:val="22"/>
          <w:szCs w:val="22"/>
        </w:rPr>
        <w:t>s</w:t>
      </w:r>
      <w:r w:rsidR="00DF04ED" w:rsidRPr="003B0B67">
        <w:rPr>
          <w:rFonts w:ascii="Arial" w:hAnsi="Arial" w:cs="Arial"/>
          <w:sz w:val="22"/>
          <w:szCs w:val="22"/>
        </w:rPr>
        <w:t xml:space="preserve"> need to be in 38.523-1 as need NR ASN.1 and </w:t>
      </w:r>
      <w:r w:rsidR="00D32EE3">
        <w:rPr>
          <w:rFonts w:ascii="Arial" w:hAnsi="Arial" w:cs="Arial"/>
          <w:sz w:val="22"/>
          <w:szCs w:val="22"/>
        </w:rPr>
        <w:t>UE</w:t>
      </w:r>
      <w:r w:rsidR="00DF04ED" w:rsidRPr="003B0B67">
        <w:rPr>
          <w:rFonts w:ascii="Arial" w:hAnsi="Arial" w:cs="Arial"/>
          <w:sz w:val="22"/>
          <w:szCs w:val="22"/>
        </w:rPr>
        <w:t xml:space="preserve"> still needs to be EN-DC</w:t>
      </w:r>
      <w:r w:rsidR="00F437C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926B6">
        <w:rPr>
          <w:rFonts w:ascii="Arial" w:hAnsi="Arial" w:cs="Arial"/>
          <w:sz w:val="22"/>
          <w:szCs w:val="22"/>
        </w:rPr>
        <w:t>capable</w:t>
      </w:r>
      <w:proofErr w:type="gramEnd"/>
      <w:r w:rsidR="00DF04ED" w:rsidRPr="003B0B67">
        <w:rPr>
          <w:rFonts w:ascii="Arial" w:hAnsi="Arial" w:cs="Arial"/>
          <w:sz w:val="22"/>
          <w:szCs w:val="22"/>
        </w:rPr>
        <w:t xml:space="preserve"> and </w:t>
      </w:r>
      <w:r w:rsidR="00103A98">
        <w:rPr>
          <w:rFonts w:ascii="Arial" w:hAnsi="Arial" w:cs="Arial"/>
          <w:sz w:val="22"/>
          <w:szCs w:val="22"/>
        </w:rPr>
        <w:t xml:space="preserve">we do not configure/use the </w:t>
      </w:r>
      <w:r w:rsidR="00DF04ED" w:rsidRPr="003B0B67">
        <w:rPr>
          <w:rFonts w:ascii="Arial" w:hAnsi="Arial" w:cs="Arial"/>
          <w:sz w:val="22"/>
          <w:szCs w:val="22"/>
        </w:rPr>
        <w:t xml:space="preserve">NR PTC </w:t>
      </w:r>
      <w:r w:rsidR="00103A98">
        <w:rPr>
          <w:rFonts w:ascii="Arial" w:hAnsi="Arial" w:cs="Arial"/>
          <w:sz w:val="22"/>
          <w:szCs w:val="22"/>
        </w:rPr>
        <w:t>in any LTE test suite</w:t>
      </w:r>
      <w:r w:rsidR="00DF04ED" w:rsidRPr="003B0B67">
        <w:rPr>
          <w:rFonts w:ascii="Arial" w:hAnsi="Arial" w:cs="Arial"/>
          <w:sz w:val="22"/>
          <w:szCs w:val="22"/>
        </w:rPr>
        <w:t xml:space="preserve">. RAN5 decision </w:t>
      </w:r>
      <w:r w:rsidR="00103A98">
        <w:rPr>
          <w:rFonts w:ascii="Arial" w:hAnsi="Arial" w:cs="Arial"/>
          <w:sz w:val="22"/>
          <w:szCs w:val="22"/>
        </w:rPr>
        <w:t>from beginning of Rel-15 5G has been to add test cases for EN-DC UEs into 38.523-series specifications</w:t>
      </w:r>
      <w:r w:rsidR="00DF04ED" w:rsidRPr="003B0B67">
        <w:rPr>
          <w:rFonts w:ascii="Arial" w:hAnsi="Arial" w:cs="Arial"/>
          <w:sz w:val="22"/>
          <w:szCs w:val="22"/>
        </w:rPr>
        <w:t xml:space="preserve">. There could be more </w:t>
      </w:r>
      <w:r w:rsidR="001222FC">
        <w:rPr>
          <w:rFonts w:ascii="Arial" w:hAnsi="Arial" w:cs="Arial"/>
          <w:sz w:val="22"/>
          <w:szCs w:val="22"/>
        </w:rPr>
        <w:t xml:space="preserve">38.523-1 </w:t>
      </w:r>
      <w:r w:rsidR="00DF04ED" w:rsidRPr="003B0B67">
        <w:rPr>
          <w:rFonts w:ascii="Arial" w:hAnsi="Arial" w:cs="Arial"/>
          <w:sz w:val="22"/>
          <w:szCs w:val="22"/>
        </w:rPr>
        <w:t>test case</w:t>
      </w:r>
      <w:r w:rsidR="001222FC">
        <w:rPr>
          <w:rFonts w:ascii="Arial" w:hAnsi="Arial" w:cs="Arial"/>
          <w:sz w:val="22"/>
          <w:szCs w:val="22"/>
        </w:rPr>
        <w:t>s</w:t>
      </w:r>
      <w:r w:rsidR="00DF04ED" w:rsidRPr="003B0B67">
        <w:rPr>
          <w:rFonts w:ascii="Arial" w:hAnsi="Arial" w:cs="Arial"/>
          <w:sz w:val="22"/>
          <w:szCs w:val="22"/>
        </w:rPr>
        <w:t xml:space="preserve"> (</w:t>
      </w:r>
      <w:r w:rsidR="001222FC">
        <w:rPr>
          <w:rFonts w:ascii="Arial" w:hAnsi="Arial" w:cs="Arial"/>
          <w:sz w:val="22"/>
          <w:szCs w:val="22"/>
        </w:rPr>
        <w:t xml:space="preserve">e.g. </w:t>
      </w:r>
      <w:r w:rsidR="00DF04ED" w:rsidRPr="003B0B67">
        <w:rPr>
          <w:rFonts w:ascii="Arial" w:hAnsi="Arial" w:cs="Arial"/>
          <w:sz w:val="22"/>
          <w:szCs w:val="22"/>
        </w:rPr>
        <w:t xml:space="preserve">MR-DC </w:t>
      </w:r>
      <w:proofErr w:type="spellStart"/>
      <w:r w:rsidR="00DF04ED" w:rsidRPr="003B0B67">
        <w:rPr>
          <w:rFonts w:ascii="Arial" w:hAnsi="Arial" w:cs="Arial"/>
          <w:sz w:val="22"/>
          <w:szCs w:val="22"/>
        </w:rPr>
        <w:t>enh</w:t>
      </w:r>
      <w:proofErr w:type="spellEnd"/>
      <w:r w:rsidR="001222FC">
        <w:rPr>
          <w:rFonts w:ascii="Arial" w:hAnsi="Arial" w:cs="Arial"/>
          <w:sz w:val="22"/>
          <w:szCs w:val="22"/>
        </w:rPr>
        <w:t>.</w:t>
      </w:r>
      <w:r w:rsidR="00DF04ED" w:rsidRPr="003B0B67">
        <w:rPr>
          <w:rFonts w:ascii="Arial" w:hAnsi="Arial" w:cs="Arial"/>
          <w:sz w:val="22"/>
          <w:szCs w:val="22"/>
        </w:rPr>
        <w:t>) where NR cell is not configured.</w:t>
      </w:r>
      <w:r w:rsidR="003A6C09" w:rsidRPr="003B0B67">
        <w:rPr>
          <w:rFonts w:ascii="Arial" w:hAnsi="Arial" w:cs="Arial"/>
          <w:sz w:val="22"/>
          <w:szCs w:val="22"/>
        </w:rPr>
        <w:t xml:space="preserve"> </w:t>
      </w:r>
    </w:p>
    <w:p w14:paraId="2375AE6A" w14:textId="1A4B9CEE" w:rsidR="003A6C09" w:rsidRPr="003B0B67" w:rsidRDefault="003A6C09" w:rsidP="00826BF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Anritsu: EN-DC N</w:t>
      </w:r>
      <w:r w:rsidR="00103A98">
        <w:rPr>
          <w:rFonts w:ascii="Arial" w:hAnsi="Arial" w:cs="Arial"/>
          <w:sz w:val="22"/>
          <w:szCs w:val="22"/>
        </w:rPr>
        <w:t>AS</w:t>
      </w:r>
      <w:r w:rsidRPr="003B0B67">
        <w:rPr>
          <w:rFonts w:ascii="Arial" w:hAnsi="Arial" w:cs="Arial"/>
          <w:sz w:val="22"/>
          <w:szCs w:val="22"/>
        </w:rPr>
        <w:t xml:space="preserve"> test cases may be in same boat.</w:t>
      </w:r>
    </w:p>
    <w:p w14:paraId="74B0E2E9" w14:textId="77777777" w:rsidR="003A6C09" w:rsidRPr="003B0B67" w:rsidRDefault="003A6C09" w:rsidP="00826BF7">
      <w:pPr>
        <w:rPr>
          <w:rFonts w:ascii="Arial" w:hAnsi="Arial" w:cs="Arial"/>
          <w:sz w:val="22"/>
          <w:szCs w:val="22"/>
        </w:rPr>
      </w:pPr>
    </w:p>
    <w:p w14:paraId="1EE9F592" w14:textId="77777777" w:rsidR="004D466F" w:rsidRPr="003B0B67" w:rsidRDefault="004D466F" w:rsidP="004D466F">
      <w:pPr>
        <w:rPr>
          <w:rFonts w:ascii="Arial" w:hAnsi="Arial" w:cs="Arial"/>
          <w:sz w:val="22"/>
          <w:szCs w:val="22"/>
        </w:rPr>
      </w:pPr>
    </w:p>
    <w:p w14:paraId="107EAA59" w14:textId="77777777" w:rsidR="004D466F" w:rsidRPr="003B0B67" w:rsidRDefault="004D466F" w:rsidP="004D466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  <w:lang w:val="en-GB"/>
        </w:rPr>
        <w:t xml:space="preserve"> NR MAC SPS TC 7.1.1.6.1:</w:t>
      </w:r>
    </w:p>
    <w:p w14:paraId="6659D6AC" w14:textId="77777777" w:rsidR="004D466F" w:rsidRPr="003B0B67" w:rsidRDefault="004D466F" w:rsidP="004D466F">
      <w:pPr>
        <w:numPr>
          <w:ilvl w:val="1"/>
          <w:numId w:val="17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  <w:lang w:val="en-GB"/>
        </w:rPr>
        <w:t xml:space="preserve">R5-244723 (Huawei, </w:t>
      </w:r>
      <w:proofErr w:type="spellStart"/>
      <w:r w:rsidRPr="003B0B67">
        <w:rPr>
          <w:rFonts w:ascii="Arial" w:hAnsi="Arial" w:cs="Arial"/>
          <w:sz w:val="22"/>
          <w:szCs w:val="22"/>
          <w:lang w:val="en-GB"/>
        </w:rPr>
        <w:t>HiSilicon</w:t>
      </w:r>
      <w:proofErr w:type="spellEnd"/>
      <w:r w:rsidRPr="003B0B67">
        <w:rPr>
          <w:rFonts w:ascii="Arial" w:hAnsi="Arial" w:cs="Arial"/>
          <w:sz w:val="22"/>
          <w:szCs w:val="22"/>
          <w:lang w:val="en-GB"/>
        </w:rPr>
        <w:t xml:space="preserve">),  </w:t>
      </w:r>
    </w:p>
    <w:p w14:paraId="1F8D631F" w14:textId="77777777" w:rsidR="004D466F" w:rsidRPr="003B0B67" w:rsidRDefault="004D466F" w:rsidP="004D466F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proofErr w:type="spellStart"/>
      <w:r w:rsidRPr="003B0B67">
        <w:rPr>
          <w:rFonts w:ascii="Arial" w:hAnsi="Arial" w:cs="Arial"/>
          <w:sz w:val="22"/>
          <w:szCs w:val="22"/>
          <w:lang w:val="en-GB"/>
        </w:rPr>
        <w:t>NR_MAC_Test_DL_SCH_CRC_Mode_Type</w:t>
      </w:r>
      <w:proofErr w:type="spellEnd"/>
      <w:r w:rsidRPr="003B0B67">
        <w:rPr>
          <w:rFonts w:ascii="Arial" w:hAnsi="Arial" w:cs="Arial"/>
          <w:sz w:val="22"/>
          <w:szCs w:val="22"/>
          <w:lang w:val="en-GB"/>
        </w:rPr>
        <w:t xml:space="preserve"> -&gt; Error1</w:t>
      </w:r>
      <w:proofErr w:type="gramStart"/>
      <w:r w:rsidRPr="003B0B67">
        <w:rPr>
          <w:rFonts w:ascii="Arial" w:hAnsi="Arial" w:cs="Arial"/>
          <w:sz w:val="22"/>
          <w:szCs w:val="22"/>
          <w:lang w:val="en-GB"/>
        </w:rPr>
        <w:t>AndNormal(</w:t>
      </w:r>
      <w:proofErr w:type="gramEnd"/>
      <w:r w:rsidRPr="003B0B67">
        <w:rPr>
          <w:rFonts w:ascii="Arial" w:hAnsi="Arial" w:cs="Arial"/>
          <w:sz w:val="22"/>
          <w:szCs w:val="22"/>
          <w:lang w:val="en-GB"/>
        </w:rPr>
        <w:t>KS).</w:t>
      </w:r>
    </w:p>
    <w:p w14:paraId="1D148871" w14:textId="77777777" w:rsidR="00447687" w:rsidRDefault="00390282" w:rsidP="00375C45">
      <w:pPr>
        <w:rPr>
          <w:rFonts w:ascii="Arial" w:hAnsi="Arial" w:cs="Arial"/>
          <w:sz w:val="22"/>
          <w:szCs w:val="22"/>
          <w:lang w:val="en-GB"/>
        </w:rPr>
      </w:pPr>
      <w:r w:rsidRPr="003B0B67">
        <w:rPr>
          <w:rFonts w:ascii="Arial" w:hAnsi="Arial" w:cs="Arial"/>
          <w:sz w:val="22"/>
          <w:szCs w:val="22"/>
          <w:lang w:val="en-GB"/>
        </w:rPr>
        <w:t>Question 1</w:t>
      </w:r>
      <w:r w:rsidR="00750BB3" w:rsidRPr="003B0B67">
        <w:rPr>
          <w:rFonts w:ascii="Arial" w:hAnsi="Arial" w:cs="Arial"/>
          <w:sz w:val="22"/>
          <w:szCs w:val="22"/>
          <w:lang w:val="en-GB"/>
        </w:rPr>
        <w:t xml:space="preserve">: </w:t>
      </w:r>
    </w:p>
    <w:p w14:paraId="325C905E" w14:textId="1E066FB6" w:rsidR="00447687" w:rsidRDefault="00447687" w:rsidP="00375C4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Hisilicon: </w:t>
      </w:r>
      <w:r w:rsidR="00750BB3" w:rsidRPr="003B0B67">
        <w:rPr>
          <w:rFonts w:ascii="Arial" w:hAnsi="Arial" w:cs="Arial"/>
          <w:sz w:val="22"/>
          <w:szCs w:val="22"/>
          <w:lang w:val="en-GB"/>
        </w:rPr>
        <w:t>Triggering CRC in PDSCH without associated PDCCH</w:t>
      </w:r>
      <w:r>
        <w:rPr>
          <w:rFonts w:ascii="Arial" w:hAnsi="Arial" w:cs="Arial"/>
          <w:sz w:val="22"/>
          <w:szCs w:val="22"/>
          <w:lang w:val="en-GB"/>
        </w:rPr>
        <w:t xml:space="preserve"> (i.e. voiding step 16 in TTCN)</w:t>
      </w:r>
      <w:r w:rsidR="00750BB3" w:rsidRPr="003B0B67">
        <w:rPr>
          <w:rFonts w:ascii="Arial" w:hAnsi="Arial" w:cs="Arial"/>
          <w:sz w:val="22"/>
          <w:szCs w:val="22"/>
          <w:lang w:val="en-GB"/>
        </w:rPr>
        <w:t xml:space="preserve"> require</w:t>
      </w:r>
      <w:r>
        <w:rPr>
          <w:rFonts w:ascii="Arial" w:hAnsi="Arial" w:cs="Arial"/>
          <w:sz w:val="22"/>
          <w:szCs w:val="22"/>
          <w:lang w:val="en-GB"/>
        </w:rPr>
        <w:t>s</w:t>
      </w:r>
      <w:r w:rsidR="00750BB3" w:rsidRPr="003B0B67">
        <w:rPr>
          <w:rFonts w:ascii="Arial" w:hAnsi="Arial" w:cs="Arial"/>
          <w:sz w:val="22"/>
          <w:szCs w:val="22"/>
          <w:lang w:val="en-GB"/>
        </w:rPr>
        <w:t xml:space="preserve"> testing and 3 SS vendors to do regression testing.</w:t>
      </w:r>
      <w:r w:rsidR="00390282" w:rsidRPr="003B0B67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5E690648" w14:textId="77777777" w:rsidR="00447687" w:rsidRDefault="00447687" w:rsidP="00375C45">
      <w:pPr>
        <w:rPr>
          <w:rFonts w:ascii="Arial" w:hAnsi="Arial" w:cs="Arial"/>
          <w:sz w:val="22"/>
          <w:szCs w:val="22"/>
          <w:lang w:val="en-GB"/>
        </w:rPr>
      </w:pPr>
    </w:p>
    <w:p w14:paraId="0E205F8D" w14:textId="034FFC29" w:rsidR="00375C45" w:rsidRPr="003B0B67" w:rsidRDefault="00447687" w:rsidP="00375C45">
      <w:pPr>
        <w:rPr>
          <w:rFonts w:ascii="Arial" w:hAnsi="Arial" w:cs="Arial"/>
          <w:sz w:val="22"/>
          <w:szCs w:val="22"/>
          <w:lang w:val="en-GB"/>
        </w:rPr>
      </w:pPr>
      <w:r w:rsidRPr="00447687">
        <w:rPr>
          <w:rFonts w:ascii="Arial" w:hAnsi="Arial" w:cs="Arial"/>
          <w:b/>
          <w:bCs/>
          <w:sz w:val="22"/>
          <w:szCs w:val="22"/>
          <w:lang w:val="en-GB"/>
        </w:rPr>
        <w:t xml:space="preserve">Action Point on </w:t>
      </w:r>
      <w:r w:rsidR="00390282" w:rsidRPr="00447687">
        <w:rPr>
          <w:rFonts w:ascii="Arial" w:hAnsi="Arial" w:cs="Arial"/>
          <w:b/>
          <w:bCs/>
          <w:sz w:val="22"/>
          <w:szCs w:val="22"/>
          <w:lang w:val="en-GB"/>
        </w:rPr>
        <w:t>SS vendors</w:t>
      </w:r>
      <w:r w:rsidRPr="00447687">
        <w:rPr>
          <w:rFonts w:ascii="Arial" w:hAnsi="Arial" w:cs="Arial"/>
          <w:b/>
          <w:bCs/>
          <w:sz w:val="22"/>
          <w:szCs w:val="22"/>
          <w:lang w:val="en-GB"/>
        </w:rPr>
        <w:t>:</w:t>
      </w:r>
      <w:r w:rsidR="00390282" w:rsidRPr="003B0B6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To run TC 7.1.1.6.1 with step 16 voided and </w:t>
      </w:r>
      <w:r w:rsidR="00390282" w:rsidRPr="003B0B67">
        <w:rPr>
          <w:rFonts w:ascii="Arial" w:hAnsi="Arial" w:cs="Arial"/>
          <w:sz w:val="22"/>
          <w:szCs w:val="22"/>
          <w:lang w:val="en-GB"/>
        </w:rPr>
        <w:t>to report if CRC errors in configured grant based PDU transmission without associated with a PDCCH is doable on SS platforms.</w:t>
      </w:r>
    </w:p>
    <w:p w14:paraId="258F5C67" w14:textId="77777777" w:rsidR="00447687" w:rsidRDefault="00447687" w:rsidP="00375C45">
      <w:pPr>
        <w:rPr>
          <w:rFonts w:ascii="Arial" w:hAnsi="Arial" w:cs="Arial"/>
          <w:sz w:val="22"/>
          <w:szCs w:val="22"/>
        </w:rPr>
      </w:pPr>
    </w:p>
    <w:p w14:paraId="611E9FD3" w14:textId="5CF4C236" w:rsidR="00447687" w:rsidRDefault="00447687" w:rsidP="00375C4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Question 2:</w:t>
      </w:r>
    </w:p>
    <w:p w14:paraId="0AFE5C0C" w14:textId="5CA79EC1" w:rsidR="00750BB3" w:rsidRPr="003B0B67" w:rsidRDefault="00750BB3" w:rsidP="00375C45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H</w:t>
      </w:r>
      <w:r w:rsidR="00447687">
        <w:rPr>
          <w:rFonts w:ascii="Arial" w:hAnsi="Arial" w:cs="Arial"/>
          <w:sz w:val="22"/>
          <w:szCs w:val="22"/>
        </w:rPr>
        <w:t>isilicon</w:t>
      </w:r>
      <w:r w:rsidRPr="003B0B67">
        <w:rPr>
          <w:rFonts w:ascii="Arial" w:hAnsi="Arial" w:cs="Arial"/>
          <w:sz w:val="22"/>
          <w:szCs w:val="22"/>
        </w:rPr>
        <w:t>:</w:t>
      </w:r>
      <w:r w:rsidR="00447687">
        <w:rPr>
          <w:rFonts w:ascii="Arial" w:hAnsi="Arial" w:cs="Arial"/>
          <w:sz w:val="22"/>
          <w:szCs w:val="22"/>
        </w:rPr>
        <w:t xml:space="preserve"> N</w:t>
      </w:r>
      <w:r w:rsidRPr="003B0B67">
        <w:rPr>
          <w:rFonts w:ascii="Arial" w:hAnsi="Arial" w:cs="Arial"/>
          <w:sz w:val="22"/>
          <w:szCs w:val="22"/>
        </w:rPr>
        <w:t xml:space="preserve">eed more </w:t>
      </w:r>
      <w:r w:rsidR="00E15A90">
        <w:rPr>
          <w:rFonts w:ascii="Arial" w:hAnsi="Arial" w:cs="Arial"/>
          <w:sz w:val="22"/>
          <w:szCs w:val="22"/>
        </w:rPr>
        <w:t xml:space="preserve">HARQ </w:t>
      </w:r>
      <w:r w:rsidRPr="003B0B67">
        <w:rPr>
          <w:rFonts w:ascii="Arial" w:hAnsi="Arial" w:cs="Arial"/>
          <w:sz w:val="22"/>
          <w:szCs w:val="22"/>
        </w:rPr>
        <w:t xml:space="preserve">retransmissions </w:t>
      </w:r>
      <w:r w:rsidR="00E15A90">
        <w:rPr>
          <w:rFonts w:ascii="Arial" w:hAnsi="Arial" w:cs="Arial"/>
          <w:sz w:val="22"/>
          <w:szCs w:val="22"/>
        </w:rPr>
        <w:t>for</w:t>
      </w:r>
      <w:r w:rsidRPr="003B0B67">
        <w:rPr>
          <w:rFonts w:ascii="Arial" w:hAnsi="Arial" w:cs="Arial"/>
          <w:sz w:val="22"/>
          <w:szCs w:val="22"/>
        </w:rPr>
        <w:t xml:space="preserve"> successful MAC PDU decoding</w:t>
      </w:r>
      <w:r w:rsidR="00390282" w:rsidRPr="003B0B67">
        <w:rPr>
          <w:rFonts w:ascii="Arial" w:hAnsi="Arial" w:cs="Arial"/>
          <w:sz w:val="22"/>
          <w:szCs w:val="22"/>
        </w:rPr>
        <w:t xml:space="preserve"> by soft combining. One retransmission is not giving stable pa</w:t>
      </w:r>
      <w:r w:rsidR="00E15A90">
        <w:rPr>
          <w:rFonts w:ascii="Arial" w:hAnsi="Arial" w:cs="Arial"/>
          <w:sz w:val="22"/>
          <w:szCs w:val="22"/>
        </w:rPr>
        <w:t>ss</w:t>
      </w:r>
      <w:r w:rsidR="00390282" w:rsidRPr="003B0B67">
        <w:rPr>
          <w:rFonts w:ascii="Arial" w:hAnsi="Arial" w:cs="Arial"/>
          <w:sz w:val="22"/>
          <w:szCs w:val="22"/>
        </w:rPr>
        <w:t xml:space="preserve"> across </w:t>
      </w:r>
      <w:r w:rsidR="00E15A90">
        <w:rPr>
          <w:rFonts w:ascii="Arial" w:hAnsi="Arial" w:cs="Arial"/>
          <w:sz w:val="22"/>
          <w:szCs w:val="22"/>
        </w:rPr>
        <w:t xml:space="preserve">test </w:t>
      </w:r>
      <w:r w:rsidR="00390282" w:rsidRPr="003B0B67">
        <w:rPr>
          <w:rFonts w:ascii="Arial" w:hAnsi="Arial" w:cs="Arial"/>
          <w:sz w:val="22"/>
          <w:szCs w:val="22"/>
        </w:rPr>
        <w:t xml:space="preserve">platforms. Prose for historical reasons allows </w:t>
      </w:r>
      <w:r w:rsidR="00FE4E4A" w:rsidRPr="003B0B67">
        <w:rPr>
          <w:rFonts w:ascii="Arial" w:hAnsi="Arial" w:cs="Arial"/>
          <w:sz w:val="22"/>
          <w:szCs w:val="22"/>
        </w:rPr>
        <w:t>up to</w:t>
      </w:r>
      <w:r w:rsidR="00390282" w:rsidRPr="003B0B67">
        <w:rPr>
          <w:rFonts w:ascii="Arial" w:hAnsi="Arial" w:cs="Arial"/>
          <w:sz w:val="22"/>
          <w:szCs w:val="22"/>
        </w:rPr>
        <w:t xml:space="preserve"> 3 retransmissions. Equivalent LTE test case implementation also allows </w:t>
      </w:r>
      <w:r w:rsidR="00FE4E4A" w:rsidRPr="003B0B67">
        <w:rPr>
          <w:rFonts w:ascii="Arial" w:hAnsi="Arial" w:cs="Arial"/>
          <w:sz w:val="22"/>
          <w:szCs w:val="22"/>
        </w:rPr>
        <w:t>up to</w:t>
      </w:r>
      <w:r w:rsidR="00390282" w:rsidRPr="003B0B67">
        <w:rPr>
          <w:rFonts w:ascii="Arial" w:hAnsi="Arial" w:cs="Arial"/>
          <w:sz w:val="22"/>
          <w:szCs w:val="22"/>
        </w:rPr>
        <w:t xml:space="preserve"> 3 retransmissions. Can SS complete </w:t>
      </w:r>
      <w:r w:rsidR="00E15A90">
        <w:rPr>
          <w:rFonts w:ascii="Arial" w:hAnsi="Arial" w:cs="Arial"/>
          <w:sz w:val="22"/>
          <w:szCs w:val="22"/>
        </w:rPr>
        <w:t>r</w:t>
      </w:r>
      <w:r w:rsidR="00390282" w:rsidRPr="003B0B67">
        <w:rPr>
          <w:rFonts w:ascii="Arial" w:hAnsi="Arial" w:cs="Arial"/>
          <w:sz w:val="22"/>
          <w:szCs w:val="22"/>
        </w:rPr>
        <w:t xml:space="preserve">etransmissions in Config Grant period of 80 </w:t>
      </w:r>
      <w:proofErr w:type="spellStart"/>
      <w:r w:rsidR="00390282" w:rsidRPr="003B0B67">
        <w:rPr>
          <w:rFonts w:ascii="Arial" w:hAnsi="Arial" w:cs="Arial"/>
          <w:sz w:val="22"/>
          <w:szCs w:val="22"/>
        </w:rPr>
        <w:t>ms</w:t>
      </w:r>
      <w:proofErr w:type="spellEnd"/>
      <w:r w:rsidR="00390282" w:rsidRPr="003B0B67">
        <w:rPr>
          <w:rFonts w:ascii="Arial" w:hAnsi="Arial" w:cs="Arial"/>
          <w:sz w:val="22"/>
          <w:szCs w:val="22"/>
        </w:rPr>
        <w:t>?</w:t>
      </w:r>
    </w:p>
    <w:p w14:paraId="5B1DF832" w14:textId="77777777" w:rsidR="00390282" w:rsidRPr="003B0B67" w:rsidRDefault="00390282" w:rsidP="00375C45">
      <w:pPr>
        <w:rPr>
          <w:rFonts w:ascii="Arial" w:hAnsi="Arial" w:cs="Arial"/>
          <w:sz w:val="22"/>
          <w:szCs w:val="22"/>
          <w:lang w:val="en-GB"/>
        </w:rPr>
      </w:pPr>
      <w:r w:rsidRPr="003B0B67">
        <w:rPr>
          <w:rFonts w:ascii="Arial" w:hAnsi="Arial" w:cs="Arial"/>
          <w:sz w:val="22"/>
          <w:szCs w:val="22"/>
        </w:rPr>
        <w:lastRenderedPageBreak/>
        <w:t xml:space="preserve">Keysight question: CRC mode </w:t>
      </w:r>
      <w:r w:rsidRPr="003B0B67">
        <w:rPr>
          <w:rFonts w:ascii="Arial" w:hAnsi="Arial" w:cs="Arial"/>
          <w:sz w:val="22"/>
          <w:szCs w:val="22"/>
          <w:lang w:val="en-GB"/>
        </w:rPr>
        <w:t>Error1AndNormal semantics mandate retransmissions to be auto handled by SS. TTCN is explicitly scheduling the retransmission.</w:t>
      </w:r>
    </w:p>
    <w:p w14:paraId="1063C438" w14:textId="77777777" w:rsidR="00E15A90" w:rsidRDefault="00E15A90" w:rsidP="00375C45">
      <w:pPr>
        <w:rPr>
          <w:rFonts w:ascii="Arial" w:hAnsi="Arial" w:cs="Arial"/>
          <w:sz w:val="22"/>
          <w:szCs w:val="22"/>
          <w:lang w:val="en-GB"/>
        </w:rPr>
      </w:pPr>
    </w:p>
    <w:p w14:paraId="27C78D14" w14:textId="2ABBA5D4" w:rsidR="00390282" w:rsidRPr="003B0B67" w:rsidRDefault="00E15A90" w:rsidP="00375C45">
      <w:pPr>
        <w:rPr>
          <w:rFonts w:ascii="Arial" w:hAnsi="Arial" w:cs="Arial"/>
          <w:sz w:val="22"/>
          <w:szCs w:val="22"/>
          <w:lang w:val="en-GB"/>
        </w:rPr>
      </w:pPr>
      <w:r w:rsidRPr="00E15A90">
        <w:rPr>
          <w:rFonts w:ascii="Arial" w:hAnsi="Arial" w:cs="Arial"/>
          <w:b/>
          <w:bCs/>
          <w:sz w:val="22"/>
          <w:szCs w:val="22"/>
          <w:lang w:val="en-GB"/>
        </w:rPr>
        <w:t>Action Point on TF160:</w:t>
      </w:r>
      <w:r>
        <w:rPr>
          <w:rFonts w:ascii="Arial" w:hAnsi="Arial" w:cs="Arial"/>
          <w:sz w:val="22"/>
          <w:szCs w:val="22"/>
          <w:lang w:val="en-GB"/>
        </w:rPr>
        <w:t xml:space="preserve"> T</w:t>
      </w:r>
      <w:r w:rsidR="00390282" w:rsidRPr="003B0B67">
        <w:rPr>
          <w:rFonts w:ascii="Arial" w:hAnsi="Arial" w:cs="Arial"/>
          <w:sz w:val="22"/>
          <w:szCs w:val="22"/>
          <w:lang w:val="en-GB"/>
        </w:rPr>
        <w:t>o share draft TTCN CR with</w:t>
      </w:r>
    </w:p>
    <w:p w14:paraId="2D7BF5DC" w14:textId="77777777" w:rsidR="00390282" w:rsidRPr="003B0B67" w:rsidRDefault="00390282" w:rsidP="00390282">
      <w:pPr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  <w:lang w:val="en-GB"/>
        </w:rPr>
        <w:t xml:space="preserve">Remove explicit retransmission from TTCN and expect Auto retransmission from </w:t>
      </w:r>
      <w:r w:rsidR="00FE4E4A" w:rsidRPr="003B0B67">
        <w:rPr>
          <w:rFonts w:ascii="Arial" w:hAnsi="Arial" w:cs="Arial"/>
          <w:sz w:val="22"/>
          <w:szCs w:val="22"/>
          <w:lang w:val="en-GB"/>
        </w:rPr>
        <w:t>SS.</w:t>
      </w:r>
    </w:p>
    <w:p w14:paraId="0793B83D" w14:textId="4986E70B" w:rsidR="00390282" w:rsidRPr="003B0B67" w:rsidRDefault="00390282" w:rsidP="00390282">
      <w:pPr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  <w:lang w:val="en-GB"/>
        </w:rPr>
        <w:t xml:space="preserve">Update code to allow </w:t>
      </w:r>
      <w:r w:rsidR="00FE4E4A" w:rsidRPr="003B0B67">
        <w:rPr>
          <w:rFonts w:ascii="Arial" w:hAnsi="Arial" w:cs="Arial"/>
          <w:sz w:val="22"/>
          <w:szCs w:val="22"/>
          <w:lang w:val="en-GB"/>
        </w:rPr>
        <w:t>up to</w:t>
      </w:r>
      <w:r w:rsidRPr="003B0B67">
        <w:rPr>
          <w:rFonts w:ascii="Arial" w:hAnsi="Arial" w:cs="Arial"/>
          <w:sz w:val="22"/>
          <w:szCs w:val="22"/>
          <w:lang w:val="en-GB"/>
        </w:rPr>
        <w:t xml:space="preserve"> 3 auto retransmissions by SS compl</w:t>
      </w:r>
      <w:r w:rsidR="00E15A90">
        <w:rPr>
          <w:rFonts w:ascii="Arial" w:hAnsi="Arial" w:cs="Arial"/>
          <w:sz w:val="22"/>
          <w:szCs w:val="22"/>
          <w:lang w:val="en-GB"/>
        </w:rPr>
        <w:t>i</w:t>
      </w:r>
      <w:r w:rsidRPr="003B0B67">
        <w:rPr>
          <w:rFonts w:ascii="Arial" w:hAnsi="Arial" w:cs="Arial"/>
          <w:sz w:val="22"/>
          <w:szCs w:val="22"/>
          <w:lang w:val="en-GB"/>
        </w:rPr>
        <w:t>ant with prose and equivalent LTE TTCN.</w:t>
      </w:r>
    </w:p>
    <w:p w14:paraId="490FC24B" w14:textId="77777777" w:rsidR="00750BB3" w:rsidRPr="003B0B67" w:rsidRDefault="00750BB3" w:rsidP="00375C45">
      <w:pPr>
        <w:rPr>
          <w:rFonts w:ascii="Arial" w:hAnsi="Arial" w:cs="Arial"/>
          <w:sz w:val="22"/>
          <w:szCs w:val="22"/>
        </w:rPr>
      </w:pPr>
    </w:p>
    <w:p w14:paraId="7C9D91AE" w14:textId="77777777" w:rsidR="004D466F" w:rsidRPr="003B0B67" w:rsidRDefault="004D466F" w:rsidP="004D466F">
      <w:pPr>
        <w:rPr>
          <w:rFonts w:ascii="Arial" w:hAnsi="Arial" w:cs="Arial"/>
          <w:sz w:val="22"/>
          <w:szCs w:val="22"/>
        </w:rPr>
      </w:pPr>
    </w:p>
    <w:p w14:paraId="43EAC9A1" w14:textId="77777777" w:rsidR="004D466F" w:rsidRPr="003B0B67" w:rsidRDefault="004D466F" w:rsidP="004D466F">
      <w:pPr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  <w:lang w:val="en-GB"/>
        </w:rPr>
        <w:t>5G audit test cases:</w:t>
      </w:r>
    </w:p>
    <w:p w14:paraId="2146046D" w14:textId="77777777" w:rsidR="004D466F" w:rsidRPr="003B0B67" w:rsidRDefault="004D466F" w:rsidP="004D466F">
      <w:pPr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  <w:lang w:val="en-GB"/>
        </w:rPr>
        <w:t>PICS checks enhancements (Anritsu).</w:t>
      </w:r>
    </w:p>
    <w:p w14:paraId="16248265" w14:textId="215F0BCE" w:rsidR="004D466F" w:rsidRPr="003B0B67" w:rsidRDefault="002018B7" w:rsidP="002018B7">
      <w:pPr>
        <w:rPr>
          <w:rFonts w:ascii="Arial" w:hAnsi="Arial" w:cs="Arial"/>
          <w:sz w:val="22"/>
          <w:szCs w:val="22"/>
          <w:lang w:val="en-GB"/>
        </w:rPr>
      </w:pPr>
      <w:r w:rsidRPr="003B0B67">
        <w:rPr>
          <w:rFonts w:ascii="Arial" w:hAnsi="Arial" w:cs="Arial"/>
          <w:sz w:val="22"/>
          <w:szCs w:val="22"/>
          <w:lang w:val="en-GB"/>
        </w:rPr>
        <w:t xml:space="preserve">Anritsu: PICS is set to </w:t>
      </w:r>
      <w:r w:rsidR="00FE4E4A" w:rsidRPr="003B0B67">
        <w:rPr>
          <w:rFonts w:ascii="Arial" w:hAnsi="Arial" w:cs="Arial"/>
          <w:sz w:val="22"/>
          <w:szCs w:val="22"/>
          <w:lang w:val="en-GB"/>
        </w:rPr>
        <w:t>true,</w:t>
      </w:r>
      <w:r w:rsidRPr="003B0B67">
        <w:rPr>
          <w:rFonts w:ascii="Arial" w:hAnsi="Arial" w:cs="Arial"/>
          <w:sz w:val="22"/>
          <w:szCs w:val="22"/>
          <w:lang w:val="en-GB"/>
        </w:rPr>
        <w:t xml:space="preserve"> but device does not support </w:t>
      </w:r>
      <w:r w:rsidR="00A208CD">
        <w:rPr>
          <w:rFonts w:ascii="Arial" w:hAnsi="Arial" w:cs="Arial"/>
          <w:sz w:val="22"/>
          <w:szCs w:val="22"/>
          <w:lang w:val="en-GB"/>
        </w:rPr>
        <w:t>the feature</w:t>
      </w:r>
      <w:r w:rsidRPr="003B0B67">
        <w:rPr>
          <w:rFonts w:ascii="Arial" w:hAnsi="Arial" w:cs="Arial"/>
          <w:sz w:val="22"/>
          <w:szCs w:val="22"/>
          <w:lang w:val="en-GB"/>
        </w:rPr>
        <w:t xml:space="preserve">. The parent </w:t>
      </w:r>
      <w:r w:rsidR="00A208CD">
        <w:rPr>
          <w:rFonts w:ascii="Arial" w:hAnsi="Arial" w:cs="Arial"/>
          <w:sz w:val="22"/>
          <w:szCs w:val="22"/>
          <w:lang w:val="en-GB"/>
        </w:rPr>
        <w:t xml:space="preserve">ASN.1 </w:t>
      </w:r>
      <w:r w:rsidRPr="003B0B67">
        <w:rPr>
          <w:rFonts w:ascii="Arial" w:hAnsi="Arial" w:cs="Arial"/>
          <w:sz w:val="22"/>
          <w:szCs w:val="22"/>
          <w:lang w:val="en-GB"/>
        </w:rPr>
        <w:t xml:space="preserve">branch is not included </w:t>
      </w:r>
      <w:r w:rsidR="00A208CD">
        <w:rPr>
          <w:rFonts w:ascii="Arial" w:hAnsi="Arial" w:cs="Arial"/>
          <w:sz w:val="22"/>
          <w:szCs w:val="22"/>
          <w:lang w:val="en-GB"/>
        </w:rPr>
        <w:t xml:space="preserve">by UE </w:t>
      </w:r>
      <w:r w:rsidRPr="003B0B67">
        <w:rPr>
          <w:rFonts w:ascii="Arial" w:hAnsi="Arial" w:cs="Arial"/>
          <w:sz w:val="22"/>
          <w:szCs w:val="22"/>
          <w:lang w:val="en-GB"/>
        </w:rPr>
        <w:t xml:space="preserve">in audit test case hence TTCN is not checking the </w:t>
      </w:r>
      <w:r w:rsidR="00FE4E4A" w:rsidRPr="003B0B67">
        <w:rPr>
          <w:rFonts w:ascii="Arial" w:hAnsi="Arial" w:cs="Arial"/>
          <w:sz w:val="22"/>
          <w:szCs w:val="22"/>
          <w:lang w:val="en-GB"/>
        </w:rPr>
        <w:t>subbranch</w:t>
      </w:r>
      <w:r w:rsidRPr="003B0B67">
        <w:rPr>
          <w:rFonts w:ascii="Arial" w:hAnsi="Arial" w:cs="Arial"/>
          <w:sz w:val="22"/>
          <w:szCs w:val="22"/>
          <w:lang w:val="en-GB"/>
        </w:rPr>
        <w:t xml:space="preserve"> PICS. The test should have been </w:t>
      </w:r>
      <w:r w:rsidR="00FE4E4A" w:rsidRPr="003B0B67">
        <w:rPr>
          <w:rFonts w:ascii="Arial" w:hAnsi="Arial" w:cs="Arial"/>
          <w:sz w:val="22"/>
          <w:szCs w:val="22"/>
          <w:lang w:val="en-GB"/>
        </w:rPr>
        <w:t>failed</w:t>
      </w:r>
      <w:r w:rsidRPr="003B0B67">
        <w:rPr>
          <w:rFonts w:ascii="Arial" w:hAnsi="Arial" w:cs="Arial"/>
          <w:sz w:val="22"/>
          <w:szCs w:val="22"/>
          <w:lang w:val="en-GB"/>
        </w:rPr>
        <w:t>, but it is false pass.</w:t>
      </w:r>
    </w:p>
    <w:p w14:paraId="6E862607" w14:textId="6D239A44" w:rsidR="004D466F" w:rsidRPr="003B0B67" w:rsidRDefault="002018B7" w:rsidP="002018B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TF160: </w:t>
      </w:r>
      <w:r w:rsidR="00A208CD">
        <w:rPr>
          <w:rFonts w:ascii="Arial" w:hAnsi="Arial" w:cs="Arial"/>
          <w:sz w:val="22"/>
          <w:szCs w:val="22"/>
        </w:rPr>
        <w:t>We i</w:t>
      </w:r>
      <w:r w:rsidRPr="003B0B67">
        <w:rPr>
          <w:rFonts w:ascii="Arial" w:hAnsi="Arial" w:cs="Arial"/>
          <w:sz w:val="22"/>
          <w:szCs w:val="22"/>
        </w:rPr>
        <w:t>dentified PICS which have problem. TTCN CR’s to be raised to solve it with nested if check. New functions will be defined.</w:t>
      </w:r>
    </w:p>
    <w:p w14:paraId="2B6DC35F" w14:textId="77777777" w:rsidR="00824489" w:rsidRPr="003B0B67" w:rsidRDefault="00824489" w:rsidP="002018B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TF160 briefly explained the implementation.</w:t>
      </w:r>
    </w:p>
    <w:p w14:paraId="2CECCB7C" w14:textId="09E20370" w:rsidR="004D466F" w:rsidRPr="003B0B67" w:rsidRDefault="00824489" w:rsidP="002018B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R&amp;S: If any one PICS is set to true in a structure, UE is expected to include the structure with other elements set as false.</w:t>
      </w:r>
      <w:r w:rsidR="005578DD" w:rsidRPr="003B0B67">
        <w:rPr>
          <w:rFonts w:ascii="Arial" w:hAnsi="Arial" w:cs="Arial"/>
          <w:sz w:val="22"/>
          <w:szCs w:val="22"/>
        </w:rPr>
        <w:t xml:space="preserve"> With the approach the TTCN may become complex.</w:t>
      </w:r>
    </w:p>
    <w:p w14:paraId="134721D3" w14:textId="1075C993" w:rsidR="005578DD" w:rsidRPr="003B0B67" w:rsidRDefault="00782E9B" w:rsidP="002018B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Anritsu: TF160 solution seems to be a compromise of check of non</w:t>
      </w:r>
      <w:r w:rsidR="00734280">
        <w:rPr>
          <w:rFonts w:ascii="Arial" w:hAnsi="Arial" w:cs="Arial"/>
          <w:sz w:val="22"/>
          <w:szCs w:val="22"/>
        </w:rPr>
        <w:t>-</w:t>
      </w:r>
      <w:r w:rsidRPr="003B0B67">
        <w:rPr>
          <w:rFonts w:ascii="Arial" w:hAnsi="Arial" w:cs="Arial"/>
          <w:sz w:val="22"/>
          <w:szCs w:val="22"/>
        </w:rPr>
        <w:t>compliance with TTCN complexity.</w:t>
      </w:r>
    </w:p>
    <w:p w14:paraId="2AE963F6" w14:textId="760E9A81" w:rsidR="00990CCA" w:rsidRPr="003B0B67" w:rsidRDefault="00990CCA" w:rsidP="002018B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TF160: The purpose of checking non</w:t>
      </w:r>
      <w:r w:rsidR="00734280">
        <w:rPr>
          <w:rFonts w:ascii="Arial" w:hAnsi="Arial" w:cs="Arial"/>
          <w:sz w:val="22"/>
          <w:szCs w:val="22"/>
        </w:rPr>
        <w:t>-</w:t>
      </w:r>
      <w:r w:rsidRPr="003B0B67">
        <w:rPr>
          <w:rFonts w:ascii="Arial" w:hAnsi="Arial" w:cs="Arial"/>
          <w:sz w:val="22"/>
          <w:szCs w:val="22"/>
        </w:rPr>
        <w:t>compliance is already included in test purpose of audit test case.</w:t>
      </w:r>
      <w:r w:rsidR="004A2C86" w:rsidRPr="003B0B67">
        <w:rPr>
          <w:rFonts w:ascii="Arial" w:hAnsi="Arial" w:cs="Arial"/>
          <w:sz w:val="22"/>
          <w:szCs w:val="22"/>
        </w:rPr>
        <w:t xml:space="preserve"> Solution be implemented in 5G and based on feedback </w:t>
      </w:r>
      <w:r w:rsidR="00A208CD">
        <w:rPr>
          <w:rFonts w:ascii="Arial" w:hAnsi="Arial" w:cs="Arial"/>
          <w:sz w:val="22"/>
          <w:szCs w:val="22"/>
        </w:rPr>
        <w:t>we may</w:t>
      </w:r>
      <w:r w:rsidR="004A2C86" w:rsidRPr="003B0B67">
        <w:rPr>
          <w:rFonts w:ascii="Arial" w:hAnsi="Arial" w:cs="Arial"/>
          <w:sz w:val="22"/>
          <w:szCs w:val="22"/>
        </w:rPr>
        <w:t xml:space="preserve"> decide to implement it in legacy technologies</w:t>
      </w:r>
      <w:r w:rsidR="00A208CD">
        <w:rPr>
          <w:rFonts w:ascii="Arial" w:hAnsi="Arial" w:cs="Arial"/>
          <w:sz w:val="22"/>
          <w:szCs w:val="22"/>
        </w:rPr>
        <w:t xml:space="preserve"> in the future</w:t>
      </w:r>
      <w:r w:rsidR="004A2C86" w:rsidRPr="003B0B67">
        <w:rPr>
          <w:rFonts w:ascii="Arial" w:hAnsi="Arial" w:cs="Arial"/>
          <w:sz w:val="22"/>
          <w:szCs w:val="22"/>
        </w:rPr>
        <w:t>. A TTCN CR will be needed.</w:t>
      </w:r>
      <w:r w:rsidR="00AA20DC" w:rsidRPr="003B0B67">
        <w:rPr>
          <w:rFonts w:ascii="Arial" w:hAnsi="Arial" w:cs="Arial"/>
          <w:sz w:val="22"/>
          <w:szCs w:val="22"/>
        </w:rPr>
        <w:t xml:space="preserve"> Draft </w:t>
      </w:r>
      <w:r w:rsidR="00A208CD">
        <w:rPr>
          <w:rFonts w:ascii="Arial" w:hAnsi="Arial" w:cs="Arial"/>
          <w:sz w:val="22"/>
          <w:szCs w:val="22"/>
        </w:rPr>
        <w:t>TTCN CR</w:t>
      </w:r>
      <w:r w:rsidR="00AA20DC" w:rsidRPr="003B0B67">
        <w:rPr>
          <w:rFonts w:ascii="Arial" w:hAnsi="Arial" w:cs="Arial"/>
          <w:sz w:val="22"/>
          <w:szCs w:val="22"/>
        </w:rPr>
        <w:t xml:space="preserve"> shared for early feedback.</w:t>
      </w:r>
      <w:r w:rsidR="00DC7723" w:rsidRPr="003B0B67">
        <w:rPr>
          <w:rFonts w:ascii="Arial" w:hAnsi="Arial" w:cs="Arial"/>
          <w:sz w:val="22"/>
          <w:szCs w:val="22"/>
        </w:rPr>
        <w:t xml:space="preserve"> Final draft to be made available tomorrow.</w:t>
      </w:r>
    </w:p>
    <w:p w14:paraId="4015F60F" w14:textId="77777777" w:rsidR="00A208CD" w:rsidRDefault="00A208CD" w:rsidP="002018B7">
      <w:pPr>
        <w:rPr>
          <w:rFonts w:ascii="Arial" w:hAnsi="Arial" w:cs="Arial"/>
          <w:sz w:val="22"/>
          <w:szCs w:val="22"/>
        </w:rPr>
      </w:pPr>
    </w:p>
    <w:p w14:paraId="0566A1DD" w14:textId="592E8C6C" w:rsidR="00A208CD" w:rsidRPr="003B0B67" w:rsidRDefault="00A208CD" w:rsidP="00A208CD">
      <w:pPr>
        <w:rPr>
          <w:rFonts w:ascii="Arial" w:hAnsi="Arial" w:cs="Arial"/>
          <w:sz w:val="22"/>
          <w:szCs w:val="22"/>
        </w:rPr>
      </w:pPr>
      <w:r w:rsidRPr="00F926B6">
        <w:rPr>
          <w:rFonts w:ascii="Arial" w:hAnsi="Arial" w:cs="Arial"/>
          <w:b/>
          <w:bCs/>
          <w:sz w:val="22"/>
          <w:szCs w:val="22"/>
        </w:rPr>
        <w:t xml:space="preserve">Action Point on TF160: </w:t>
      </w:r>
      <w:r w:rsidRPr="00F926B6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raise TTCN CR</w:t>
      </w:r>
      <w:r>
        <w:rPr>
          <w:rFonts w:ascii="Arial" w:hAnsi="Arial" w:cs="Arial"/>
          <w:sz w:val="22"/>
          <w:szCs w:val="22"/>
        </w:rPr>
        <w:t>(s) to the 5G audit test cases</w:t>
      </w:r>
      <w:r>
        <w:rPr>
          <w:rFonts w:ascii="Arial" w:hAnsi="Arial" w:cs="Arial"/>
          <w:sz w:val="22"/>
          <w:szCs w:val="22"/>
        </w:rPr>
        <w:t xml:space="preserve"> to formally submit the </w:t>
      </w:r>
      <w:r>
        <w:rPr>
          <w:rFonts w:ascii="Arial" w:hAnsi="Arial" w:cs="Arial"/>
          <w:sz w:val="22"/>
          <w:szCs w:val="22"/>
        </w:rPr>
        <w:t>TTCN update proposal</w:t>
      </w:r>
      <w:r>
        <w:rPr>
          <w:rFonts w:ascii="Arial" w:hAnsi="Arial" w:cs="Arial"/>
          <w:sz w:val="22"/>
          <w:szCs w:val="22"/>
        </w:rPr>
        <w:t>.</w:t>
      </w:r>
    </w:p>
    <w:p w14:paraId="02E6F2A6" w14:textId="77777777" w:rsidR="00A208CD" w:rsidRDefault="00A208CD" w:rsidP="002018B7">
      <w:pPr>
        <w:rPr>
          <w:rFonts w:ascii="Arial" w:hAnsi="Arial" w:cs="Arial"/>
          <w:sz w:val="22"/>
          <w:szCs w:val="22"/>
        </w:rPr>
      </w:pPr>
    </w:p>
    <w:p w14:paraId="56AC92B5" w14:textId="28325204" w:rsidR="00375C45" w:rsidRPr="003B0B67" w:rsidRDefault="00FE4E4A" w:rsidP="002018B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MediaTek</w:t>
      </w:r>
      <w:r w:rsidR="00375C45" w:rsidRPr="003B0B67">
        <w:rPr>
          <w:rFonts w:ascii="Arial" w:hAnsi="Arial" w:cs="Arial"/>
          <w:sz w:val="22"/>
          <w:szCs w:val="22"/>
        </w:rPr>
        <w:t xml:space="preserve">: </w:t>
      </w:r>
      <w:r w:rsidR="00A208CD">
        <w:rPr>
          <w:rFonts w:ascii="Arial" w:hAnsi="Arial" w:cs="Arial"/>
          <w:sz w:val="22"/>
          <w:szCs w:val="22"/>
        </w:rPr>
        <w:t>Would it be possible to also add checks for PICS settings inter-dependencies</w:t>
      </w:r>
      <w:r w:rsidR="00D92C40">
        <w:rPr>
          <w:rFonts w:ascii="Arial" w:hAnsi="Arial" w:cs="Arial"/>
          <w:sz w:val="22"/>
          <w:szCs w:val="22"/>
        </w:rPr>
        <w:t xml:space="preserve"> (e.g. if PICS X is true, then PICS Y shall also be true)</w:t>
      </w:r>
      <w:r w:rsidR="00A208CD">
        <w:rPr>
          <w:rFonts w:ascii="Arial" w:hAnsi="Arial" w:cs="Arial"/>
          <w:sz w:val="22"/>
          <w:szCs w:val="22"/>
        </w:rPr>
        <w:t xml:space="preserve"> in the audit test cases</w:t>
      </w:r>
      <w:r w:rsidR="00375C45" w:rsidRPr="003B0B67">
        <w:rPr>
          <w:rFonts w:ascii="Arial" w:hAnsi="Arial" w:cs="Arial"/>
          <w:sz w:val="22"/>
          <w:szCs w:val="22"/>
        </w:rPr>
        <w:t>?</w:t>
      </w:r>
    </w:p>
    <w:p w14:paraId="35850864" w14:textId="5B1EB741" w:rsidR="00375C45" w:rsidRPr="003B0B67" w:rsidRDefault="00375C45" w:rsidP="002018B7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TF160: </w:t>
      </w:r>
      <w:r w:rsidR="00A208CD">
        <w:rPr>
          <w:rFonts w:ascii="Arial" w:hAnsi="Arial" w:cs="Arial"/>
          <w:sz w:val="22"/>
          <w:szCs w:val="22"/>
        </w:rPr>
        <w:t xml:space="preserve">For </w:t>
      </w:r>
      <w:r w:rsidR="00D92C40">
        <w:rPr>
          <w:rFonts w:ascii="Arial" w:hAnsi="Arial" w:cs="Arial"/>
          <w:sz w:val="22"/>
          <w:szCs w:val="22"/>
        </w:rPr>
        <w:t>now,</w:t>
      </w:r>
      <w:r w:rsidR="00A208CD">
        <w:rPr>
          <w:rFonts w:ascii="Arial" w:hAnsi="Arial" w:cs="Arial"/>
          <w:sz w:val="22"/>
          <w:szCs w:val="22"/>
        </w:rPr>
        <w:t xml:space="preserve"> we consider that this is not in the scope of the 5G audit test cases</w:t>
      </w:r>
      <w:r w:rsidRPr="003B0B67">
        <w:rPr>
          <w:rFonts w:ascii="Arial" w:hAnsi="Arial" w:cs="Arial"/>
          <w:sz w:val="22"/>
          <w:szCs w:val="22"/>
        </w:rPr>
        <w:t>.</w:t>
      </w:r>
    </w:p>
    <w:p w14:paraId="7D943D67" w14:textId="77777777" w:rsidR="00563DE4" w:rsidRPr="003B0B67" w:rsidRDefault="00563DE4" w:rsidP="00E2422D">
      <w:pPr>
        <w:rPr>
          <w:rFonts w:ascii="Arial" w:hAnsi="Arial" w:cs="Arial"/>
          <w:sz w:val="22"/>
          <w:szCs w:val="22"/>
        </w:rPr>
      </w:pPr>
    </w:p>
    <w:sectPr w:rsidR="00563DE4" w:rsidRPr="003B0B6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803E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 w15:restartNumberingAfterBreak="0">
    <w:nsid w:val="0EC84E77"/>
    <w:multiLevelType w:val="hybridMultilevel"/>
    <w:tmpl w:val="FFFFFFFF"/>
    <w:lvl w:ilvl="0" w:tplc="6002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A8A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8C0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2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A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0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9F5C0A"/>
    <w:multiLevelType w:val="hybridMultilevel"/>
    <w:tmpl w:val="FFFFFFFF"/>
    <w:lvl w:ilvl="0" w:tplc="71BCD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AEC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9F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14E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E9D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267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722C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4AC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182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C56006"/>
    <w:multiLevelType w:val="hybridMultilevel"/>
    <w:tmpl w:val="FFFFFFFF"/>
    <w:lvl w:ilvl="0" w:tplc="9AA07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92EC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CA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A25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06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E9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CA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0B9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C410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D25E18"/>
    <w:multiLevelType w:val="hybridMultilevel"/>
    <w:tmpl w:val="FFFFFFFF"/>
    <w:lvl w:ilvl="0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2118E9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6DAC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36582F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07EE1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E5DC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7A1C1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585A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646E60C0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5" w15:restartNumberingAfterBreak="0">
    <w:nsid w:val="17901FA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0CE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286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A4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E6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ED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2E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EB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A667354"/>
    <w:multiLevelType w:val="hybridMultilevel"/>
    <w:tmpl w:val="FFFFFFFF"/>
    <w:lvl w:ilvl="0" w:tplc="8BE67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E9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682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9EE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C4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040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66E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CAE03E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C551F"/>
    <w:multiLevelType w:val="hybridMultilevel"/>
    <w:tmpl w:val="FFFFFFFF"/>
    <w:lvl w:ilvl="0" w:tplc="6E86A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5D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860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09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08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AE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4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87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F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10" w15:restartNumberingAfterBreak="0">
    <w:nsid w:val="3DB45BAD"/>
    <w:multiLevelType w:val="hybridMultilevel"/>
    <w:tmpl w:val="FFFFFFFF"/>
    <w:lvl w:ilvl="0" w:tplc="0A40A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BC8F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A4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8E9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60F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45E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16B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8E3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212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A35C19"/>
    <w:multiLevelType w:val="hybridMultilevel"/>
    <w:tmpl w:val="FFFFFFFF"/>
    <w:lvl w:ilvl="0" w:tplc="89BA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3C38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8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34F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186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0A1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92C1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C44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6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23367C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38F02B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3A21A6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5" w15:restartNumberingAfterBreak="0">
    <w:nsid w:val="531F239D"/>
    <w:multiLevelType w:val="hybridMultilevel"/>
    <w:tmpl w:val="FFFFFFFF"/>
    <w:lvl w:ilvl="0" w:tplc="6E680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056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82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5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E7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6ED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E0E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CC5E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8CA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1FC45E3"/>
    <w:multiLevelType w:val="hybridMultilevel"/>
    <w:tmpl w:val="FFFFFFFF"/>
    <w:lvl w:ilvl="0" w:tplc="DE0C1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47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B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65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E9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C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8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A7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964388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8" w15:restartNumberingAfterBreak="0">
    <w:nsid w:val="663B323A"/>
    <w:multiLevelType w:val="hybridMultilevel"/>
    <w:tmpl w:val="FFFFFFFF"/>
    <w:lvl w:ilvl="0" w:tplc="315E6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EBD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AED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8A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CA5A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E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4C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C426727"/>
    <w:multiLevelType w:val="hybridMultilevel"/>
    <w:tmpl w:val="FFFFFFFF"/>
    <w:lvl w:ilvl="0" w:tplc="D202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C7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AC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01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29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64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05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7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2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71B0BB7"/>
    <w:multiLevelType w:val="hybridMultilevel"/>
    <w:tmpl w:val="FFFFFFFF"/>
    <w:lvl w:ilvl="0" w:tplc="BDE45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09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E2A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982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0B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6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0F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47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A4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6248179">
    <w:abstractNumId w:val="12"/>
  </w:num>
  <w:num w:numId="2" w16cid:durableId="20784294">
    <w:abstractNumId w:val="13"/>
  </w:num>
  <w:num w:numId="3" w16cid:durableId="936132823">
    <w:abstractNumId w:val="9"/>
  </w:num>
  <w:num w:numId="4" w16cid:durableId="928124481">
    <w:abstractNumId w:val="15"/>
  </w:num>
  <w:num w:numId="5" w16cid:durableId="1943487612">
    <w:abstractNumId w:val="10"/>
  </w:num>
  <w:num w:numId="6" w16cid:durableId="426123910">
    <w:abstractNumId w:val="1"/>
  </w:num>
  <w:num w:numId="7" w16cid:durableId="673797867">
    <w:abstractNumId w:val="16"/>
  </w:num>
  <w:num w:numId="8" w16cid:durableId="1199392920">
    <w:abstractNumId w:val="14"/>
  </w:num>
  <w:num w:numId="9" w16cid:durableId="974290660">
    <w:abstractNumId w:val="0"/>
  </w:num>
  <w:num w:numId="10" w16cid:durableId="1293175083">
    <w:abstractNumId w:val="5"/>
  </w:num>
  <w:num w:numId="11" w16cid:durableId="845024729">
    <w:abstractNumId w:val="6"/>
  </w:num>
  <w:num w:numId="12" w16cid:durableId="1573739337">
    <w:abstractNumId w:val="3"/>
  </w:num>
  <w:num w:numId="13" w16cid:durableId="1015958543">
    <w:abstractNumId w:val="17"/>
  </w:num>
  <w:num w:numId="14" w16cid:durableId="487285812">
    <w:abstractNumId w:val="8"/>
  </w:num>
  <w:num w:numId="15" w16cid:durableId="2043701909">
    <w:abstractNumId w:val="18"/>
  </w:num>
  <w:num w:numId="16" w16cid:durableId="475492218">
    <w:abstractNumId w:val="2"/>
  </w:num>
  <w:num w:numId="17" w16cid:durableId="2008703854">
    <w:abstractNumId w:val="11"/>
  </w:num>
  <w:num w:numId="18" w16cid:durableId="1312638016">
    <w:abstractNumId w:val="4"/>
  </w:num>
  <w:num w:numId="19" w16cid:durableId="490028750">
    <w:abstractNumId w:val="19"/>
  </w:num>
  <w:num w:numId="20" w16cid:durableId="419986229">
    <w:abstractNumId w:val="20"/>
  </w:num>
  <w:num w:numId="21" w16cid:durableId="198589394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C94F11"/>
    <w:rsid w:val="00003B7A"/>
    <w:rsid w:val="000203C8"/>
    <w:rsid w:val="000240C4"/>
    <w:rsid w:val="00034C32"/>
    <w:rsid w:val="000373BB"/>
    <w:rsid w:val="0004364A"/>
    <w:rsid w:val="00045518"/>
    <w:rsid w:val="00054777"/>
    <w:rsid w:val="0006568E"/>
    <w:rsid w:val="0006707F"/>
    <w:rsid w:val="00074B09"/>
    <w:rsid w:val="00085BD0"/>
    <w:rsid w:val="00092A9E"/>
    <w:rsid w:val="00103A98"/>
    <w:rsid w:val="001222FC"/>
    <w:rsid w:val="00130473"/>
    <w:rsid w:val="00151706"/>
    <w:rsid w:val="001545C0"/>
    <w:rsid w:val="00156289"/>
    <w:rsid w:val="001704AD"/>
    <w:rsid w:val="001A69F8"/>
    <w:rsid w:val="001C7730"/>
    <w:rsid w:val="002018B7"/>
    <w:rsid w:val="0021449A"/>
    <w:rsid w:val="00261F1C"/>
    <w:rsid w:val="00267674"/>
    <w:rsid w:val="002729C4"/>
    <w:rsid w:val="00277B23"/>
    <w:rsid w:val="0028396F"/>
    <w:rsid w:val="002B2890"/>
    <w:rsid w:val="002E1451"/>
    <w:rsid w:val="002E2764"/>
    <w:rsid w:val="0033113E"/>
    <w:rsid w:val="00346F7B"/>
    <w:rsid w:val="00375C45"/>
    <w:rsid w:val="003776DA"/>
    <w:rsid w:val="00387719"/>
    <w:rsid w:val="00390282"/>
    <w:rsid w:val="003A6C09"/>
    <w:rsid w:val="003B0B67"/>
    <w:rsid w:val="003B1202"/>
    <w:rsid w:val="003C6842"/>
    <w:rsid w:val="003E020D"/>
    <w:rsid w:val="003E240B"/>
    <w:rsid w:val="003F1376"/>
    <w:rsid w:val="004015D1"/>
    <w:rsid w:val="004133C5"/>
    <w:rsid w:val="00415368"/>
    <w:rsid w:val="0044130A"/>
    <w:rsid w:val="00447687"/>
    <w:rsid w:val="00451A3D"/>
    <w:rsid w:val="00454446"/>
    <w:rsid w:val="004608A1"/>
    <w:rsid w:val="00461953"/>
    <w:rsid w:val="004A2C86"/>
    <w:rsid w:val="004A4107"/>
    <w:rsid w:val="004B04D0"/>
    <w:rsid w:val="004B2800"/>
    <w:rsid w:val="004D466F"/>
    <w:rsid w:val="004E2173"/>
    <w:rsid w:val="004E3CAE"/>
    <w:rsid w:val="004F216F"/>
    <w:rsid w:val="00500593"/>
    <w:rsid w:val="0053683D"/>
    <w:rsid w:val="00536F9D"/>
    <w:rsid w:val="0054501D"/>
    <w:rsid w:val="005578DD"/>
    <w:rsid w:val="00563DE4"/>
    <w:rsid w:val="005B70A7"/>
    <w:rsid w:val="005C2FEA"/>
    <w:rsid w:val="005F44A9"/>
    <w:rsid w:val="005F4CC6"/>
    <w:rsid w:val="00636C0F"/>
    <w:rsid w:val="006428CD"/>
    <w:rsid w:val="006620EF"/>
    <w:rsid w:val="00676DCC"/>
    <w:rsid w:val="00682B87"/>
    <w:rsid w:val="006A29E1"/>
    <w:rsid w:val="006E14CC"/>
    <w:rsid w:val="006E6EF5"/>
    <w:rsid w:val="00702D82"/>
    <w:rsid w:val="007151DB"/>
    <w:rsid w:val="0073114B"/>
    <w:rsid w:val="00734280"/>
    <w:rsid w:val="00743E3E"/>
    <w:rsid w:val="007461D5"/>
    <w:rsid w:val="00750BB3"/>
    <w:rsid w:val="00772095"/>
    <w:rsid w:val="00782E9B"/>
    <w:rsid w:val="007963F2"/>
    <w:rsid w:val="007A53E4"/>
    <w:rsid w:val="007A74B8"/>
    <w:rsid w:val="007C3939"/>
    <w:rsid w:val="007C71EC"/>
    <w:rsid w:val="007D04D6"/>
    <w:rsid w:val="007D1332"/>
    <w:rsid w:val="007E483A"/>
    <w:rsid w:val="00800CCB"/>
    <w:rsid w:val="0080311B"/>
    <w:rsid w:val="0081132E"/>
    <w:rsid w:val="00824489"/>
    <w:rsid w:val="0082538B"/>
    <w:rsid w:val="00826BF7"/>
    <w:rsid w:val="00833286"/>
    <w:rsid w:val="008462CC"/>
    <w:rsid w:val="008845EA"/>
    <w:rsid w:val="008C04FD"/>
    <w:rsid w:val="008C41AD"/>
    <w:rsid w:val="008E1968"/>
    <w:rsid w:val="00902A22"/>
    <w:rsid w:val="009172E6"/>
    <w:rsid w:val="00924641"/>
    <w:rsid w:val="00924975"/>
    <w:rsid w:val="00926910"/>
    <w:rsid w:val="00964787"/>
    <w:rsid w:val="009723DF"/>
    <w:rsid w:val="0098211A"/>
    <w:rsid w:val="0098713D"/>
    <w:rsid w:val="00987FAD"/>
    <w:rsid w:val="00990CCA"/>
    <w:rsid w:val="0099377E"/>
    <w:rsid w:val="00994719"/>
    <w:rsid w:val="00997AC2"/>
    <w:rsid w:val="009C2735"/>
    <w:rsid w:val="009D120F"/>
    <w:rsid w:val="009E5F62"/>
    <w:rsid w:val="00A07B68"/>
    <w:rsid w:val="00A10F20"/>
    <w:rsid w:val="00A208CD"/>
    <w:rsid w:val="00A251CA"/>
    <w:rsid w:val="00A37566"/>
    <w:rsid w:val="00A72296"/>
    <w:rsid w:val="00A75FDF"/>
    <w:rsid w:val="00AA0D97"/>
    <w:rsid w:val="00AA20DC"/>
    <w:rsid w:val="00AF74D2"/>
    <w:rsid w:val="00B17F89"/>
    <w:rsid w:val="00B223AD"/>
    <w:rsid w:val="00B35B3A"/>
    <w:rsid w:val="00B62EBD"/>
    <w:rsid w:val="00B830FD"/>
    <w:rsid w:val="00B85FF6"/>
    <w:rsid w:val="00BB0C68"/>
    <w:rsid w:val="00BB679C"/>
    <w:rsid w:val="00BC3DED"/>
    <w:rsid w:val="00BC60A0"/>
    <w:rsid w:val="00BC7F06"/>
    <w:rsid w:val="00BD4A07"/>
    <w:rsid w:val="00BE6225"/>
    <w:rsid w:val="00C0183E"/>
    <w:rsid w:val="00C16407"/>
    <w:rsid w:val="00C21924"/>
    <w:rsid w:val="00C21E16"/>
    <w:rsid w:val="00C31D63"/>
    <w:rsid w:val="00C45872"/>
    <w:rsid w:val="00C55B8A"/>
    <w:rsid w:val="00C93486"/>
    <w:rsid w:val="00C94F11"/>
    <w:rsid w:val="00CA2DCF"/>
    <w:rsid w:val="00CB4B1E"/>
    <w:rsid w:val="00CD2064"/>
    <w:rsid w:val="00CE43B9"/>
    <w:rsid w:val="00D03FDD"/>
    <w:rsid w:val="00D0587E"/>
    <w:rsid w:val="00D32EE3"/>
    <w:rsid w:val="00D676C7"/>
    <w:rsid w:val="00D82C5A"/>
    <w:rsid w:val="00D82D9F"/>
    <w:rsid w:val="00D92C40"/>
    <w:rsid w:val="00DC330E"/>
    <w:rsid w:val="00DC3743"/>
    <w:rsid w:val="00DC7723"/>
    <w:rsid w:val="00DF04ED"/>
    <w:rsid w:val="00DF51B1"/>
    <w:rsid w:val="00E15A90"/>
    <w:rsid w:val="00E2422D"/>
    <w:rsid w:val="00E369F4"/>
    <w:rsid w:val="00E861E2"/>
    <w:rsid w:val="00EA2372"/>
    <w:rsid w:val="00EB0D90"/>
    <w:rsid w:val="00EB64A6"/>
    <w:rsid w:val="00ED52E5"/>
    <w:rsid w:val="00EE5726"/>
    <w:rsid w:val="00F03E9A"/>
    <w:rsid w:val="00F1026F"/>
    <w:rsid w:val="00F179A1"/>
    <w:rsid w:val="00F234E2"/>
    <w:rsid w:val="00F368B5"/>
    <w:rsid w:val="00F437CD"/>
    <w:rsid w:val="00F5667C"/>
    <w:rsid w:val="00F62D9F"/>
    <w:rsid w:val="00F65745"/>
    <w:rsid w:val="00F829E8"/>
    <w:rsid w:val="00F926B6"/>
    <w:rsid w:val="00FA072B"/>
    <w:rsid w:val="00FB2526"/>
    <w:rsid w:val="00FB546B"/>
    <w:rsid w:val="00FC1EC1"/>
    <w:rsid w:val="00FE4E4A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65BB2"/>
  <w14:defaultImageDpi w14:val="0"/>
  <w15:docId w15:val="{75CFE428-E9F6-43DC-ABD0-8CEFA3F1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07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27</cp:revision>
  <dcterms:created xsi:type="dcterms:W3CDTF">2024-08-22T04:52:00Z</dcterms:created>
  <dcterms:modified xsi:type="dcterms:W3CDTF">2024-08-22T05:41:00Z</dcterms:modified>
</cp:coreProperties>
</file>